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22F66">
      <w:pPr>
        <w:wordWrap w:val="0"/>
        <w:spacing w:line="560" w:lineRule="exact"/>
        <w:rPr>
          <w:rFonts w:hint="eastAsia" w:ascii="黑体" w:hAnsi="黑体" w:eastAsia="黑体" w:cs="仿宋_GB2312"/>
        </w:rPr>
      </w:pPr>
    </w:p>
    <w:p w14:paraId="5A43936A">
      <w:pPr>
        <w:wordWrap w:val="0"/>
        <w:spacing w:line="560" w:lineRule="exact"/>
        <w:rPr>
          <w:rFonts w:hint="eastAsia" w:ascii="黑体" w:hAnsi="黑体" w:eastAsia="黑体" w:cs="仿宋_GB2312"/>
        </w:rPr>
      </w:pPr>
      <w:r>
        <w:rPr>
          <w:rFonts w:hint="eastAsia" w:ascii="黑体" w:hAnsi="黑体" w:eastAsia="黑体" w:cs="仿宋_GB2312"/>
        </w:rPr>
        <w:t>附件</w:t>
      </w:r>
    </w:p>
    <w:p w14:paraId="082DFE01">
      <w:pPr>
        <w:wordWrap w:val="0"/>
        <w:spacing w:line="560" w:lineRule="exact"/>
        <w:rPr>
          <w:rFonts w:hint="eastAsia" w:ascii="黑体" w:hAnsi="黑体" w:eastAsia="黑体" w:cs="仿宋_GB2312"/>
        </w:rPr>
      </w:pPr>
    </w:p>
    <w:p w14:paraId="13E18A4B">
      <w:pPr>
        <w:wordWrap w:val="0"/>
        <w:spacing w:line="560" w:lineRule="exact"/>
        <w:jc w:val="center"/>
        <w:rPr>
          <w:rFonts w:hint="eastAsia" w:ascii="方正小标宋简体" w:hAnsi="黑体" w:eastAsia="方正小标宋简体" w:cs="仿宋_GB2312"/>
          <w:sz w:val="44"/>
          <w:szCs w:val="44"/>
          <w:lang w:eastAsia="zh-CN"/>
        </w:rPr>
      </w:pPr>
    </w:p>
    <w:p w14:paraId="06A14BAB">
      <w:pPr>
        <w:wordWrap w:val="0"/>
        <w:spacing w:line="560" w:lineRule="exact"/>
        <w:jc w:val="center"/>
        <w:rPr>
          <w:rFonts w:hint="eastAsia" w:ascii="方正小标宋简体" w:hAnsi="黑体" w:eastAsia="方正小标宋简体" w:cs="仿宋_GB2312"/>
          <w:sz w:val="44"/>
          <w:szCs w:val="44"/>
          <w:lang w:eastAsia="zh-CN"/>
        </w:rPr>
      </w:pPr>
      <w:r>
        <w:rPr>
          <w:rFonts w:hint="eastAsia" w:ascii="方正小标宋简体" w:hAnsi="黑体" w:eastAsia="方正小标宋简体" w:cs="仿宋_GB2312"/>
          <w:sz w:val="44"/>
          <w:szCs w:val="44"/>
          <w:lang w:eastAsia="zh-CN"/>
        </w:rPr>
        <w:t>海南国源土地矿产勘测规划设计院有限公司</w:t>
      </w:r>
    </w:p>
    <w:p w14:paraId="1398205A">
      <w:pPr>
        <w:wordWrap w:val="0"/>
        <w:spacing w:line="560" w:lineRule="exact"/>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rPr>
        <w:t>知识产权申报</w:t>
      </w:r>
      <w:r>
        <w:rPr>
          <w:rFonts w:hint="eastAsia" w:ascii="方正小标宋简体" w:hAnsi="黑体" w:eastAsia="方正小标宋简体" w:cs="仿宋_GB2312"/>
          <w:sz w:val="44"/>
          <w:szCs w:val="44"/>
          <w:lang w:eastAsia="zh-CN"/>
        </w:rPr>
        <w:t>代理</w:t>
      </w:r>
      <w:r>
        <w:rPr>
          <w:rFonts w:hint="eastAsia" w:ascii="方正小标宋简体" w:hAnsi="黑体" w:eastAsia="方正小标宋简体" w:cs="仿宋_GB2312"/>
          <w:sz w:val="44"/>
          <w:szCs w:val="44"/>
        </w:rPr>
        <w:t>服务项目</w:t>
      </w:r>
      <w:r>
        <w:rPr>
          <w:rFonts w:hint="eastAsia" w:ascii="方正小标宋简体" w:hAnsi="黑体" w:eastAsia="方正小标宋简体" w:cs="仿宋_GB2312"/>
          <w:sz w:val="44"/>
          <w:szCs w:val="44"/>
          <w:lang w:eastAsia="zh-CN"/>
        </w:rPr>
        <w:t>(第二次)公开征选第三方合作公司</w:t>
      </w:r>
    </w:p>
    <w:p w14:paraId="53070816">
      <w:pPr>
        <w:wordWrap w:val="0"/>
        <w:spacing w:line="560" w:lineRule="exact"/>
        <w:jc w:val="center"/>
        <w:rPr>
          <w:rFonts w:hint="eastAsia" w:ascii="方正小标宋简体" w:hAnsi="黑体" w:eastAsia="方正小标宋简体" w:cs="仿宋_GB2312"/>
          <w:sz w:val="44"/>
          <w:szCs w:val="44"/>
        </w:rPr>
      </w:pPr>
    </w:p>
    <w:p w14:paraId="6502019E">
      <w:pPr>
        <w:wordWrap w:val="0"/>
        <w:spacing w:line="560" w:lineRule="exact"/>
        <w:jc w:val="center"/>
        <w:rPr>
          <w:rFonts w:hint="eastAsia" w:ascii="方正小标宋简体" w:hAnsi="黑体" w:eastAsia="方正小标宋简体" w:cs="仿宋_GB2312"/>
          <w:sz w:val="44"/>
          <w:szCs w:val="44"/>
        </w:rPr>
      </w:pPr>
    </w:p>
    <w:p w14:paraId="75E71EE5">
      <w:pPr>
        <w:wordWrap w:val="0"/>
        <w:spacing w:line="560" w:lineRule="exact"/>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rPr>
        <w:t>采购文件</w:t>
      </w:r>
    </w:p>
    <w:p w14:paraId="5858AA7F">
      <w:pPr>
        <w:wordWrap w:val="0"/>
        <w:spacing w:line="560" w:lineRule="exact"/>
        <w:jc w:val="center"/>
        <w:rPr>
          <w:rFonts w:hint="eastAsia" w:ascii="方正小标宋简体" w:hAnsi="黑体" w:eastAsia="方正小标宋简体" w:cs="仿宋_GB2312"/>
          <w:sz w:val="44"/>
          <w:szCs w:val="44"/>
        </w:rPr>
      </w:pPr>
    </w:p>
    <w:p w14:paraId="4D1FA16D">
      <w:pPr>
        <w:wordWrap w:val="0"/>
        <w:spacing w:line="560" w:lineRule="exact"/>
        <w:jc w:val="center"/>
        <w:rPr>
          <w:rFonts w:hint="eastAsia" w:ascii="方正小标宋简体" w:hAnsi="黑体" w:eastAsia="方正小标宋简体" w:cs="仿宋_GB2312"/>
          <w:sz w:val="44"/>
          <w:szCs w:val="44"/>
        </w:rPr>
      </w:pPr>
    </w:p>
    <w:p w14:paraId="23BE8884">
      <w:pPr>
        <w:wordWrap w:val="0"/>
        <w:spacing w:line="560" w:lineRule="exact"/>
        <w:jc w:val="center"/>
        <w:rPr>
          <w:rFonts w:hint="eastAsia" w:ascii="方正小标宋简体" w:hAnsi="黑体" w:eastAsia="方正小标宋简体" w:cs="仿宋_GB2312"/>
          <w:sz w:val="44"/>
          <w:szCs w:val="44"/>
        </w:rPr>
      </w:pPr>
    </w:p>
    <w:p w14:paraId="39370B26">
      <w:pPr>
        <w:wordWrap w:val="0"/>
        <w:spacing w:line="560" w:lineRule="exact"/>
        <w:jc w:val="center"/>
        <w:rPr>
          <w:rFonts w:hint="eastAsia" w:ascii="方正小标宋简体" w:hAnsi="黑体" w:eastAsia="方正小标宋简体" w:cs="仿宋_GB2312"/>
          <w:sz w:val="44"/>
          <w:szCs w:val="44"/>
        </w:rPr>
      </w:pPr>
    </w:p>
    <w:p w14:paraId="04529126">
      <w:pPr>
        <w:spacing w:line="560" w:lineRule="exact"/>
        <w:ind w:firstLine="632" w:firstLineChars="200"/>
        <w:rPr>
          <w:rFonts w:hint="eastAsia" w:ascii="黑体" w:hAnsi="黑体" w:eastAsia="黑体" w:cs="黑体"/>
        </w:rPr>
      </w:pPr>
    </w:p>
    <w:p w14:paraId="2B849061">
      <w:pPr>
        <w:spacing w:line="560" w:lineRule="exact"/>
        <w:ind w:firstLine="632" w:firstLineChars="200"/>
        <w:rPr>
          <w:rFonts w:hint="eastAsia" w:ascii="黑体" w:hAnsi="黑体" w:eastAsia="黑体" w:cs="黑体"/>
        </w:rPr>
      </w:pPr>
    </w:p>
    <w:p w14:paraId="44008D61">
      <w:pPr>
        <w:spacing w:line="560" w:lineRule="exact"/>
        <w:ind w:firstLine="632" w:firstLineChars="200"/>
        <w:rPr>
          <w:rFonts w:hint="eastAsia" w:ascii="黑体" w:hAnsi="黑体" w:eastAsia="黑体" w:cs="黑体"/>
        </w:rPr>
      </w:pPr>
    </w:p>
    <w:p w14:paraId="7B7EF554">
      <w:pPr>
        <w:spacing w:line="560" w:lineRule="exact"/>
        <w:ind w:firstLine="632" w:firstLineChars="200"/>
        <w:rPr>
          <w:rFonts w:hint="eastAsia" w:ascii="黑体" w:hAnsi="黑体" w:eastAsia="黑体" w:cs="黑体"/>
        </w:rPr>
      </w:pPr>
    </w:p>
    <w:p w14:paraId="68E416CB">
      <w:pPr>
        <w:spacing w:line="560" w:lineRule="exact"/>
        <w:ind w:firstLine="632" w:firstLineChars="200"/>
        <w:rPr>
          <w:rFonts w:hint="eastAsia" w:ascii="黑体" w:hAnsi="黑体" w:eastAsia="黑体" w:cs="黑体"/>
        </w:rPr>
      </w:pPr>
    </w:p>
    <w:p w14:paraId="4D13C9A9">
      <w:pPr>
        <w:spacing w:line="560" w:lineRule="exact"/>
        <w:ind w:firstLine="632" w:firstLineChars="200"/>
        <w:rPr>
          <w:rFonts w:hint="eastAsia" w:ascii="黑体" w:hAnsi="黑体" w:eastAsia="黑体" w:cs="黑体"/>
        </w:rPr>
      </w:pPr>
    </w:p>
    <w:p w14:paraId="0612E5C5">
      <w:pPr>
        <w:spacing w:line="560" w:lineRule="exact"/>
        <w:ind w:firstLine="632" w:firstLineChars="200"/>
        <w:jc w:val="center"/>
        <w:rPr>
          <w:rFonts w:hint="eastAsia" w:cs="仿宋_GB2312"/>
        </w:rPr>
      </w:pPr>
      <w:r>
        <w:rPr>
          <w:rFonts w:hint="eastAsia" w:cs="仿宋_GB2312"/>
        </w:rPr>
        <w:t>海南国源土地矿产勘测规划设计院有限公司</w:t>
      </w:r>
    </w:p>
    <w:p w14:paraId="64F657D9">
      <w:pPr>
        <w:spacing w:line="560" w:lineRule="exact"/>
        <w:ind w:firstLine="632" w:firstLineChars="200"/>
        <w:jc w:val="center"/>
        <w:rPr>
          <w:rFonts w:hint="eastAsia" w:cs="仿宋_GB2312"/>
        </w:rPr>
      </w:pPr>
      <w:r>
        <w:rPr>
          <w:rFonts w:hint="eastAsia" w:cs="仿宋_GB2312"/>
        </w:rPr>
        <w:t>202</w:t>
      </w:r>
      <w:r>
        <w:rPr>
          <w:rFonts w:hint="eastAsia" w:cs="仿宋_GB2312"/>
          <w:lang w:val="en-US" w:eastAsia="zh-CN"/>
        </w:rPr>
        <w:t>5</w:t>
      </w:r>
      <w:r>
        <w:rPr>
          <w:rFonts w:hint="eastAsia" w:cs="仿宋_GB2312"/>
        </w:rPr>
        <w:t>年</w:t>
      </w:r>
      <w:r>
        <w:rPr>
          <w:rFonts w:hint="eastAsia" w:cs="仿宋_GB2312"/>
          <w:lang w:val="en-US" w:eastAsia="zh-CN"/>
        </w:rPr>
        <w:t>5</w:t>
      </w:r>
      <w:r>
        <w:rPr>
          <w:rFonts w:hint="eastAsia" w:cs="仿宋_GB2312"/>
        </w:rPr>
        <w:t>月</w:t>
      </w:r>
    </w:p>
    <w:p w14:paraId="6628566B">
      <w:pPr>
        <w:spacing w:line="560" w:lineRule="exact"/>
        <w:ind w:firstLine="632" w:firstLineChars="200"/>
        <w:jc w:val="center"/>
        <w:rPr>
          <w:rFonts w:hint="eastAsia" w:ascii="黑体" w:hAnsi="黑体" w:eastAsia="黑体" w:cs="黑体"/>
        </w:rPr>
      </w:pPr>
    </w:p>
    <w:p w14:paraId="598B155C">
      <w:pPr>
        <w:jc w:val="center"/>
        <w:rPr>
          <w:rFonts w:hint="eastAsia" w:ascii="方正小标宋简体" w:hAnsi="等线" w:eastAsia="方正小标宋简体"/>
          <w:sz w:val="44"/>
          <w:szCs w:val="44"/>
        </w:rPr>
      </w:pPr>
    </w:p>
    <w:p w14:paraId="7CABCF68">
      <w:pPr>
        <w:jc w:val="center"/>
        <w:rPr>
          <w:rFonts w:ascii="方正小标宋简体" w:hAnsi="等线" w:eastAsia="方正小标宋简体"/>
          <w:sz w:val="44"/>
          <w:szCs w:val="44"/>
        </w:rPr>
      </w:pPr>
      <w:r>
        <w:rPr>
          <w:rFonts w:hint="eastAsia" w:ascii="方正小标宋简体" w:hAnsi="等线" w:eastAsia="方正小标宋简体"/>
          <w:sz w:val="44"/>
          <w:szCs w:val="44"/>
        </w:rPr>
        <w:t>目录</w:t>
      </w:r>
    </w:p>
    <w:p w14:paraId="6434FCF4">
      <w:pPr>
        <w:snapToGrid w:val="0"/>
        <w:spacing w:line="560" w:lineRule="exact"/>
        <w:rPr>
          <w:rFonts w:hint="eastAsia" w:hAnsi="新宋体" w:eastAsia="仿宋_GB2312" w:cs="新宋体"/>
          <w:color w:val="000000"/>
          <w:lang w:eastAsia="zh-CN"/>
        </w:rPr>
      </w:pPr>
      <w:r>
        <w:rPr>
          <w:rFonts w:hint="eastAsia" w:hAnsi="新宋体" w:cs="新宋体"/>
          <w:color w:val="000000"/>
        </w:rPr>
        <w:t>第一部分  采购通告…………………………………………</w:t>
      </w:r>
      <w:r>
        <w:rPr>
          <w:rFonts w:hint="eastAsia" w:hAnsi="新宋体" w:cs="新宋体"/>
          <w:color w:val="000000"/>
          <w:lang w:val="en-US" w:eastAsia="zh-CN"/>
        </w:rPr>
        <w:t>1</w:t>
      </w:r>
    </w:p>
    <w:p w14:paraId="5BADD364">
      <w:pPr>
        <w:snapToGrid w:val="0"/>
        <w:spacing w:line="560" w:lineRule="exact"/>
        <w:rPr>
          <w:rFonts w:hint="eastAsia" w:hAnsi="新宋体" w:cs="新宋体"/>
          <w:color w:val="000000"/>
          <w:lang w:val="en-US" w:eastAsia="zh-CN"/>
        </w:rPr>
      </w:pPr>
      <w:r>
        <w:rPr>
          <w:rFonts w:hint="eastAsia" w:hAnsi="新宋体" w:cs="新宋体"/>
          <w:color w:val="000000"/>
        </w:rPr>
        <w:t xml:space="preserve">第二部分  </w:t>
      </w:r>
      <w:r>
        <w:rPr>
          <w:rFonts w:hint="eastAsia" w:hAnsi="新宋体" w:cs="新宋体"/>
          <w:color w:val="000000"/>
          <w:lang w:eastAsia="zh-CN"/>
        </w:rPr>
        <w:t>供应商须知</w:t>
      </w:r>
      <w:r>
        <w:rPr>
          <w:rFonts w:hint="eastAsia" w:hAnsi="新宋体" w:cs="新宋体"/>
          <w:color w:val="000000"/>
        </w:rPr>
        <w:t>………………………………………</w:t>
      </w:r>
      <w:r>
        <w:rPr>
          <w:rFonts w:hint="eastAsia" w:hAnsi="新宋体" w:cs="新宋体"/>
          <w:color w:val="000000"/>
          <w:lang w:val="en-US" w:eastAsia="zh-CN"/>
        </w:rPr>
        <w:t>5</w:t>
      </w:r>
    </w:p>
    <w:p w14:paraId="32ABA517">
      <w:pPr>
        <w:snapToGrid w:val="0"/>
        <w:spacing w:line="560" w:lineRule="exact"/>
        <w:rPr>
          <w:rFonts w:hint="default" w:hAnsi="新宋体" w:eastAsia="仿宋_GB2312" w:cs="新宋体"/>
          <w:color w:val="000000"/>
          <w:lang w:val="en-US" w:eastAsia="zh-CN"/>
        </w:rPr>
      </w:pPr>
      <w:r>
        <w:rPr>
          <w:rFonts w:hint="eastAsia" w:hAnsi="新宋体" w:cs="新宋体"/>
          <w:color w:val="000000"/>
        </w:rPr>
        <w:t xml:space="preserve">第三部分  </w:t>
      </w:r>
      <w:r>
        <w:rPr>
          <w:rFonts w:hint="eastAsia" w:hAnsi="新宋体" w:cs="新宋体"/>
          <w:color w:val="000000"/>
          <w:lang w:eastAsia="zh-CN"/>
        </w:rPr>
        <w:t>合同条款</w:t>
      </w:r>
      <w:r>
        <w:rPr>
          <w:rFonts w:hint="eastAsia" w:hAnsi="新宋体" w:cs="新宋体"/>
          <w:color w:val="000000"/>
        </w:rPr>
        <w:t>及格式………………………………</w:t>
      </w:r>
      <w:r>
        <w:rPr>
          <w:rFonts w:hint="eastAsia" w:hAnsi="新宋体" w:cs="新宋体"/>
          <w:color w:val="000000"/>
          <w:lang w:val="en-US" w:eastAsia="zh-CN"/>
        </w:rPr>
        <w:t xml:space="preserve">  13</w:t>
      </w:r>
    </w:p>
    <w:p w14:paraId="166007A9">
      <w:pPr>
        <w:snapToGrid w:val="0"/>
        <w:spacing w:line="560" w:lineRule="exact"/>
        <w:rPr>
          <w:rFonts w:hint="default" w:hAnsi="新宋体" w:eastAsia="仿宋_GB2312" w:cs="新宋体"/>
          <w:color w:val="000000"/>
          <w:lang w:val="en-US" w:eastAsia="zh-CN"/>
        </w:rPr>
      </w:pPr>
      <w:r>
        <w:rPr>
          <w:rFonts w:hint="eastAsia" w:hAnsi="新宋体" w:cs="新宋体"/>
          <w:color w:val="000000"/>
        </w:rPr>
        <w:t>第</w:t>
      </w:r>
      <w:r>
        <w:rPr>
          <w:rFonts w:hint="eastAsia" w:hAnsi="新宋体" w:cs="新宋体"/>
          <w:color w:val="000000"/>
          <w:lang w:eastAsia="zh-CN"/>
        </w:rPr>
        <w:t>四</w:t>
      </w:r>
      <w:r>
        <w:rPr>
          <w:rFonts w:hint="eastAsia" w:hAnsi="新宋体" w:cs="新宋体"/>
          <w:color w:val="000000"/>
        </w:rPr>
        <w:t xml:space="preserve">部分  </w:t>
      </w:r>
      <w:r>
        <w:rPr>
          <w:rFonts w:hint="eastAsia" w:hAnsi="新宋体" w:cs="新宋体"/>
          <w:color w:val="000000"/>
          <w:lang w:eastAsia="zh-CN"/>
        </w:rPr>
        <w:t>报名文件内容</w:t>
      </w:r>
      <w:r>
        <w:rPr>
          <w:rFonts w:hint="eastAsia" w:hAnsi="新宋体" w:cs="新宋体"/>
          <w:color w:val="000000"/>
        </w:rPr>
        <w:t>及格式……………………………</w:t>
      </w:r>
      <w:r>
        <w:rPr>
          <w:rFonts w:hint="eastAsia" w:hAnsi="新宋体" w:cs="新宋体"/>
          <w:color w:val="000000"/>
          <w:lang w:val="en-US" w:eastAsia="zh-CN"/>
        </w:rPr>
        <w:t>16</w:t>
      </w:r>
    </w:p>
    <w:p w14:paraId="6843121A">
      <w:pPr>
        <w:wordWrap w:val="0"/>
        <w:spacing w:line="560" w:lineRule="exact"/>
        <w:rPr>
          <w:rFonts w:ascii="黑体" w:hAnsi="黑体" w:eastAsia="黑体" w:cs="仿宋_GB2312"/>
        </w:rPr>
      </w:pPr>
    </w:p>
    <w:p w14:paraId="0EAA38E8">
      <w:pPr>
        <w:wordWrap w:val="0"/>
        <w:spacing w:line="560" w:lineRule="exact"/>
        <w:rPr>
          <w:rFonts w:hint="eastAsia" w:ascii="黑体" w:hAnsi="黑体" w:eastAsia="黑体" w:cs="仿宋_GB2312"/>
        </w:rPr>
      </w:pPr>
    </w:p>
    <w:p w14:paraId="0D122E5E">
      <w:pPr>
        <w:wordWrap w:val="0"/>
        <w:spacing w:line="560" w:lineRule="exact"/>
        <w:rPr>
          <w:rFonts w:hint="eastAsia" w:ascii="黑体" w:hAnsi="黑体" w:eastAsia="黑体" w:cs="仿宋_GB2312"/>
        </w:rPr>
      </w:pPr>
    </w:p>
    <w:p w14:paraId="14B63037">
      <w:pPr>
        <w:wordWrap w:val="0"/>
        <w:spacing w:line="560" w:lineRule="exact"/>
        <w:rPr>
          <w:rFonts w:hint="eastAsia" w:ascii="黑体" w:hAnsi="黑体" w:eastAsia="黑体" w:cs="仿宋_GB2312"/>
        </w:rPr>
      </w:pPr>
    </w:p>
    <w:p w14:paraId="2A8FA3DF">
      <w:pPr>
        <w:wordWrap w:val="0"/>
        <w:spacing w:line="560" w:lineRule="exact"/>
        <w:rPr>
          <w:rFonts w:hint="eastAsia" w:ascii="黑体" w:hAnsi="黑体" w:eastAsia="黑体" w:cs="仿宋_GB2312"/>
        </w:rPr>
      </w:pPr>
    </w:p>
    <w:p w14:paraId="24B672CA">
      <w:pPr>
        <w:wordWrap w:val="0"/>
        <w:spacing w:line="560" w:lineRule="exact"/>
        <w:rPr>
          <w:rFonts w:hint="eastAsia" w:ascii="黑体" w:hAnsi="黑体" w:eastAsia="黑体" w:cs="仿宋_GB2312"/>
        </w:rPr>
      </w:pPr>
    </w:p>
    <w:p w14:paraId="5B44733F">
      <w:pPr>
        <w:wordWrap w:val="0"/>
        <w:spacing w:line="560" w:lineRule="exact"/>
        <w:rPr>
          <w:rFonts w:hint="eastAsia" w:ascii="黑体" w:hAnsi="黑体" w:eastAsia="黑体" w:cs="仿宋_GB2312"/>
        </w:rPr>
      </w:pPr>
    </w:p>
    <w:p w14:paraId="4CF32C4B">
      <w:pPr>
        <w:wordWrap w:val="0"/>
        <w:spacing w:line="560" w:lineRule="exact"/>
        <w:rPr>
          <w:rFonts w:hint="eastAsia" w:ascii="黑体" w:hAnsi="黑体" w:eastAsia="黑体" w:cs="仿宋_GB2312"/>
        </w:rPr>
      </w:pPr>
    </w:p>
    <w:p w14:paraId="4E4C7B0A">
      <w:pPr>
        <w:wordWrap w:val="0"/>
        <w:spacing w:line="560" w:lineRule="exact"/>
        <w:rPr>
          <w:rFonts w:hint="eastAsia" w:ascii="黑体" w:hAnsi="黑体" w:eastAsia="黑体" w:cs="仿宋_GB2312"/>
        </w:rPr>
      </w:pPr>
    </w:p>
    <w:p w14:paraId="6FB3B770">
      <w:pPr>
        <w:wordWrap w:val="0"/>
        <w:spacing w:line="560" w:lineRule="exact"/>
        <w:rPr>
          <w:rFonts w:hint="eastAsia" w:ascii="黑体" w:hAnsi="黑体" w:eastAsia="黑体" w:cs="仿宋_GB2312"/>
        </w:rPr>
      </w:pPr>
    </w:p>
    <w:p w14:paraId="5E2A6D41">
      <w:pPr>
        <w:wordWrap w:val="0"/>
        <w:spacing w:line="560" w:lineRule="exact"/>
        <w:rPr>
          <w:rFonts w:hint="eastAsia" w:ascii="黑体" w:hAnsi="黑体" w:eastAsia="黑体" w:cs="仿宋_GB2312"/>
        </w:rPr>
      </w:pPr>
    </w:p>
    <w:p w14:paraId="1739D0CE">
      <w:pPr>
        <w:wordWrap w:val="0"/>
        <w:spacing w:line="560" w:lineRule="exact"/>
        <w:rPr>
          <w:rFonts w:hint="eastAsia" w:ascii="黑体" w:hAnsi="黑体" w:eastAsia="黑体" w:cs="仿宋_GB2312"/>
        </w:rPr>
      </w:pPr>
    </w:p>
    <w:p w14:paraId="38766B30">
      <w:pPr>
        <w:wordWrap w:val="0"/>
        <w:spacing w:line="560" w:lineRule="exact"/>
        <w:rPr>
          <w:rFonts w:hint="eastAsia" w:ascii="黑体" w:hAnsi="黑体" w:eastAsia="黑体" w:cs="仿宋_GB2312"/>
        </w:rPr>
      </w:pPr>
    </w:p>
    <w:p w14:paraId="4FF3EDF6">
      <w:pPr>
        <w:wordWrap w:val="0"/>
        <w:spacing w:line="560" w:lineRule="exact"/>
        <w:rPr>
          <w:rFonts w:hint="eastAsia" w:ascii="黑体" w:hAnsi="黑体" w:eastAsia="黑体" w:cs="仿宋_GB2312"/>
        </w:rPr>
        <w:sectPr>
          <w:pgSz w:w="11906" w:h="16838"/>
          <w:pgMar w:top="2098" w:right="1474" w:bottom="1984" w:left="1587" w:header="851" w:footer="992" w:gutter="0"/>
          <w:cols w:space="720" w:num="1"/>
          <w:docGrid w:type="linesAndChars" w:linePitch="579" w:charSpace="-842"/>
        </w:sectPr>
      </w:pPr>
    </w:p>
    <w:p w14:paraId="2B928C13">
      <w:pPr>
        <w:spacing w:line="560" w:lineRule="exact"/>
        <w:jc w:val="center"/>
        <w:outlineLvl w:val="0"/>
        <w:rPr>
          <w:rFonts w:hint="eastAsia" w:ascii="方正小标宋简体" w:hAnsi="宋体" w:eastAsia="方正小标宋简体" w:cs="宋体"/>
          <w:bCs/>
          <w:color w:val="000000"/>
          <w:kern w:val="32"/>
          <w:sz w:val="44"/>
          <w:szCs w:val="44"/>
        </w:rPr>
      </w:pPr>
      <w:r>
        <w:rPr>
          <w:rFonts w:hint="eastAsia" w:ascii="方正小标宋简体" w:hAnsi="宋体" w:eastAsia="方正小标宋简体" w:cs="宋体"/>
          <w:bCs/>
          <w:color w:val="000000"/>
          <w:kern w:val="32"/>
          <w:sz w:val="44"/>
          <w:szCs w:val="44"/>
        </w:rPr>
        <w:t>第一部分 采购通告</w:t>
      </w:r>
    </w:p>
    <w:p w14:paraId="70B19B1C">
      <w:pPr>
        <w:spacing w:line="560" w:lineRule="exact"/>
        <w:jc w:val="center"/>
        <w:outlineLvl w:val="0"/>
        <w:rPr>
          <w:rFonts w:ascii="宋体" w:hAnsi="宋体" w:eastAsia="宋体" w:cs="宋体"/>
          <w:b/>
          <w:bCs/>
          <w:color w:val="000000"/>
          <w:kern w:val="32"/>
          <w:sz w:val="44"/>
          <w:szCs w:val="44"/>
        </w:rPr>
      </w:pPr>
    </w:p>
    <w:p w14:paraId="1EE90BD3">
      <w:pPr>
        <w:spacing w:line="560" w:lineRule="exact"/>
        <w:ind w:firstLine="632" w:firstLineChars="200"/>
        <w:rPr>
          <w:rFonts w:hint="eastAsia" w:eastAsia="仿宋_GB2312" w:cs="仿宋_GB2312"/>
          <w:lang w:eastAsia="zh-CN"/>
        </w:rPr>
      </w:pPr>
      <w:r>
        <w:rPr>
          <w:rFonts w:hint="eastAsia" w:cs="仿宋_GB2312"/>
        </w:rPr>
        <w:t>为推进我单位知识产权保护工作,以满足我单位品牌建设的需求，现对我单位知识产权申报代理服务项目</w:t>
      </w:r>
      <w:r>
        <w:rPr>
          <w:rFonts w:hint="eastAsia" w:cs="仿宋_GB2312"/>
          <w:lang w:eastAsia="zh-CN"/>
        </w:rPr>
        <w:t>(第二次)</w:t>
      </w:r>
      <w:r>
        <w:rPr>
          <w:rFonts w:hint="eastAsia" w:cs="仿宋_GB2312"/>
        </w:rPr>
        <w:t>公开征选第三方合作公司。</w:t>
      </w:r>
      <w:r>
        <w:rPr>
          <w:rFonts w:hint="eastAsia" w:cs="仿宋_GB2312"/>
          <w:lang w:eastAsia="zh-CN"/>
        </w:rPr>
        <w:t>具体通告内容如下：</w:t>
      </w:r>
    </w:p>
    <w:p w14:paraId="2A0F2A40">
      <w:pPr>
        <w:spacing w:line="560" w:lineRule="exact"/>
        <w:ind w:firstLine="632" w:firstLineChars="200"/>
        <w:rPr>
          <w:rFonts w:hint="eastAsia" w:ascii="黑体" w:hAnsi="黑体" w:eastAsia="黑体" w:cs="黑体"/>
        </w:rPr>
      </w:pPr>
      <w:r>
        <w:rPr>
          <w:rFonts w:hint="eastAsia" w:ascii="黑体" w:hAnsi="黑体" w:eastAsia="黑体" w:cs="黑体"/>
        </w:rPr>
        <w:t>一、项目基本信息</w:t>
      </w:r>
    </w:p>
    <w:p w14:paraId="4144F0D6">
      <w:pPr>
        <w:spacing w:line="560" w:lineRule="exact"/>
        <w:ind w:firstLine="632" w:firstLineChars="200"/>
        <w:rPr>
          <w:rFonts w:hint="eastAsia" w:cs="仿宋_GB2312"/>
        </w:rPr>
      </w:pPr>
      <w:r>
        <w:rPr>
          <w:rFonts w:hint="eastAsia" w:cs="仿宋_GB2312"/>
        </w:rPr>
        <w:t>项目名称：海南国源土地矿产勘测规划设计院有限公司知识产权申报代理服务项目</w:t>
      </w:r>
    </w:p>
    <w:p w14:paraId="58B7AEA9">
      <w:pPr>
        <w:spacing w:line="560" w:lineRule="exact"/>
        <w:ind w:firstLine="632" w:firstLineChars="200"/>
        <w:rPr>
          <w:rFonts w:hint="eastAsia" w:cs="仿宋_GB2312"/>
        </w:rPr>
      </w:pPr>
      <w:r>
        <w:rPr>
          <w:rFonts w:hint="eastAsia" w:cs="仿宋_GB2312"/>
        </w:rPr>
        <w:t>采购人：海南国源土地矿产勘测规划设计院有限公司</w:t>
      </w:r>
    </w:p>
    <w:p w14:paraId="7E390FA0">
      <w:pPr>
        <w:spacing w:line="560" w:lineRule="exact"/>
        <w:ind w:firstLine="632" w:firstLineChars="200"/>
        <w:rPr>
          <w:rFonts w:hint="eastAsia" w:cs="仿宋_GB2312"/>
        </w:rPr>
      </w:pPr>
      <w:r>
        <w:rPr>
          <w:rFonts w:hint="eastAsia" w:cs="仿宋_GB2312"/>
        </w:rPr>
        <w:t>采购内容：代理完成3项软著、6项发明专利、6项实用新型专利申报工作，并取得以上软著和专利证书。</w:t>
      </w:r>
    </w:p>
    <w:p w14:paraId="6CEA74EA">
      <w:pPr>
        <w:spacing w:line="560" w:lineRule="exact"/>
        <w:ind w:firstLine="632" w:firstLineChars="200"/>
        <w:rPr>
          <w:rFonts w:hint="eastAsia" w:cs="仿宋_GB2312"/>
        </w:rPr>
      </w:pPr>
      <w:r>
        <w:rPr>
          <w:rFonts w:hint="eastAsia" w:cs="仿宋_GB2312"/>
        </w:rPr>
        <w:t>项目地点：海口市</w:t>
      </w:r>
    </w:p>
    <w:p w14:paraId="5CE0C681">
      <w:pPr>
        <w:spacing w:line="560" w:lineRule="exact"/>
        <w:ind w:firstLine="632" w:firstLineChars="200"/>
        <w:rPr>
          <w:rFonts w:hint="eastAsia" w:cs="仿宋_GB2312"/>
        </w:rPr>
      </w:pPr>
      <w:r>
        <w:rPr>
          <w:rFonts w:hint="eastAsia" w:cs="仿宋_GB2312"/>
        </w:rPr>
        <w:t>采购方式：比选采购</w:t>
      </w:r>
    </w:p>
    <w:p w14:paraId="146F395D">
      <w:pPr>
        <w:spacing w:line="560" w:lineRule="exact"/>
        <w:ind w:firstLine="632" w:firstLineChars="200"/>
        <w:rPr>
          <w:rFonts w:hint="eastAsia" w:cs="仿宋_GB2312"/>
        </w:rPr>
      </w:pPr>
      <w:r>
        <w:rPr>
          <w:rFonts w:hint="eastAsia" w:cs="仿宋_GB2312"/>
        </w:rPr>
        <w:t>采购控制价：发明专利不超过</w:t>
      </w:r>
      <w:r>
        <w:rPr>
          <w:rFonts w:hint="eastAsia" w:cs="仿宋_GB2312"/>
          <w:lang w:val="en-US" w:eastAsia="zh-CN"/>
        </w:rPr>
        <w:t>70</w:t>
      </w:r>
      <w:r>
        <w:rPr>
          <w:rFonts w:hint="eastAsia" w:cs="仿宋_GB2312"/>
        </w:rPr>
        <w:t>00元/件，实用新型专利不超过</w:t>
      </w:r>
      <w:r>
        <w:rPr>
          <w:rFonts w:hint="eastAsia" w:cs="仿宋_GB2312"/>
          <w:lang w:val="en-US" w:eastAsia="zh-CN"/>
        </w:rPr>
        <w:t>40</w:t>
      </w:r>
      <w:r>
        <w:rPr>
          <w:rFonts w:hint="eastAsia" w:cs="仿宋_GB2312"/>
        </w:rPr>
        <w:t>00元/件，软件著作不超过</w:t>
      </w:r>
      <w:r>
        <w:rPr>
          <w:rFonts w:hint="eastAsia" w:cs="仿宋_GB2312"/>
          <w:lang w:val="en-US" w:eastAsia="zh-CN"/>
        </w:rPr>
        <w:t>2000</w:t>
      </w:r>
      <w:r>
        <w:rPr>
          <w:rFonts w:hint="eastAsia" w:cs="仿宋_GB2312"/>
        </w:rPr>
        <w:t>元/件，</w:t>
      </w:r>
      <w:r>
        <w:rPr>
          <w:rFonts w:hint="eastAsia" w:cs="仿宋_GB2312"/>
          <w:lang w:eastAsia="zh-CN"/>
        </w:rPr>
        <w:t>总价不超过</w:t>
      </w:r>
      <w:r>
        <w:rPr>
          <w:rFonts w:hint="eastAsia" w:cs="仿宋_GB2312"/>
          <w:lang w:val="en-US" w:eastAsia="zh-CN"/>
        </w:rPr>
        <w:t>7.2万，</w:t>
      </w:r>
      <w:r>
        <w:rPr>
          <w:rFonts w:hint="eastAsia" w:cs="仿宋_GB2312"/>
        </w:rPr>
        <w:t>超出采购最高限价的报价，按无效报价处理。</w:t>
      </w:r>
    </w:p>
    <w:p w14:paraId="5359B775">
      <w:pPr>
        <w:spacing w:line="560" w:lineRule="exact"/>
        <w:ind w:firstLine="632" w:firstLineChars="200"/>
        <w:rPr>
          <w:rFonts w:hint="eastAsia" w:ascii="黑体" w:hAnsi="黑体" w:eastAsia="黑体" w:cs="黑体"/>
        </w:rPr>
      </w:pPr>
      <w:r>
        <w:rPr>
          <w:rFonts w:hint="eastAsia" w:ascii="黑体" w:hAnsi="黑体" w:eastAsia="黑体" w:cs="黑体"/>
        </w:rPr>
        <w:t>二、采购需求</w:t>
      </w:r>
    </w:p>
    <w:p w14:paraId="65B1F55C">
      <w:pPr>
        <w:spacing w:line="560" w:lineRule="exact"/>
        <w:ind w:firstLine="632" w:firstLineChars="200"/>
        <w:rPr>
          <w:rFonts w:hint="eastAsia" w:cs="仿宋_GB2312"/>
        </w:rPr>
      </w:pPr>
      <w:r>
        <w:rPr>
          <w:rFonts w:hint="eastAsia" w:cs="仿宋_GB2312"/>
        </w:rPr>
        <w:t xml:space="preserve">（一）供应商应当指定专业人员负责知识产权申报代理工作。 </w:t>
      </w:r>
    </w:p>
    <w:p w14:paraId="3A1BDE21">
      <w:pPr>
        <w:spacing w:line="560" w:lineRule="exact"/>
        <w:ind w:firstLine="632" w:firstLineChars="200"/>
        <w:rPr>
          <w:rFonts w:hint="eastAsia" w:cs="仿宋_GB2312"/>
        </w:rPr>
      </w:pPr>
      <w:r>
        <w:rPr>
          <w:rFonts w:hint="eastAsia" w:cs="仿宋_GB2312"/>
        </w:rPr>
        <w:t>（二）供应商应当完成专利申请文件的撰写、递交、答复审查以及授权证书的邮寄工作。</w:t>
      </w:r>
    </w:p>
    <w:p w14:paraId="178C40F1">
      <w:pPr>
        <w:spacing w:line="560" w:lineRule="exact"/>
        <w:ind w:firstLine="632" w:firstLineChars="200"/>
        <w:rPr>
          <w:rFonts w:hint="eastAsia" w:cs="仿宋_GB2312"/>
        </w:rPr>
      </w:pPr>
      <w:r>
        <w:rPr>
          <w:rFonts w:hint="eastAsia" w:cs="仿宋_GB2312"/>
        </w:rPr>
        <w:t>（三）供应商应当完成软著申请材料的制作，递交、资料补正的答复、注册证书的传递等工作。</w:t>
      </w:r>
    </w:p>
    <w:p w14:paraId="4352B002">
      <w:pPr>
        <w:spacing w:line="560" w:lineRule="exact"/>
        <w:ind w:firstLine="632" w:firstLineChars="200"/>
        <w:rPr>
          <w:rFonts w:hint="eastAsia" w:cs="仿宋_GB2312"/>
        </w:rPr>
      </w:pPr>
      <w:r>
        <w:rPr>
          <w:rFonts w:hint="eastAsia" w:cs="仿宋_GB2312"/>
        </w:rPr>
        <w:t>（四）除非经过采购人书面同意，否则供应商不得将知识产权申报转交、移交其他代理机构。</w:t>
      </w:r>
    </w:p>
    <w:p w14:paraId="33E72F05">
      <w:pPr>
        <w:spacing w:line="560" w:lineRule="exact"/>
        <w:ind w:firstLine="632" w:firstLineChars="200"/>
        <w:rPr>
          <w:rFonts w:hint="eastAsia" w:cs="仿宋_GB2312"/>
        </w:rPr>
      </w:pPr>
      <w:r>
        <w:rPr>
          <w:rFonts w:hint="eastAsia" w:cs="仿宋_GB2312"/>
        </w:rPr>
        <w:t>（五）</w:t>
      </w:r>
      <w:r>
        <w:rPr>
          <w:rFonts w:hint="eastAsia" w:cs="仿宋_GB2312"/>
          <w:lang w:eastAsia="zh-CN"/>
        </w:rPr>
        <w:t>合同</w:t>
      </w:r>
      <w:r>
        <w:rPr>
          <w:rFonts w:hint="eastAsia" w:cs="仿宋_GB2312"/>
        </w:rPr>
        <w:t>履行期限：202</w:t>
      </w:r>
      <w:r>
        <w:rPr>
          <w:rFonts w:hint="eastAsia" w:cs="仿宋_GB2312"/>
          <w:lang w:val="en-US" w:eastAsia="zh-CN"/>
        </w:rPr>
        <w:t>5</w:t>
      </w:r>
      <w:r>
        <w:rPr>
          <w:rFonts w:hint="eastAsia" w:cs="仿宋_GB2312"/>
        </w:rPr>
        <w:t>年12月31日之前，完成知识产权申报并</w:t>
      </w:r>
      <w:r>
        <w:rPr>
          <w:rFonts w:hint="eastAsia" w:cs="仿宋_GB2312"/>
          <w:lang w:eastAsia="zh-CN"/>
        </w:rPr>
        <w:t>受理</w:t>
      </w:r>
      <w:r>
        <w:rPr>
          <w:rFonts w:hint="eastAsia" w:cs="仿宋_GB2312"/>
        </w:rPr>
        <w:t>。</w:t>
      </w:r>
    </w:p>
    <w:p w14:paraId="416B2ABA">
      <w:pPr>
        <w:spacing w:line="560" w:lineRule="exact"/>
        <w:ind w:firstLine="632" w:firstLineChars="200"/>
        <w:rPr>
          <w:rFonts w:hint="eastAsia" w:ascii="黑体" w:hAnsi="黑体" w:eastAsia="黑体" w:cs="黑体"/>
        </w:rPr>
      </w:pPr>
      <w:r>
        <w:rPr>
          <w:rFonts w:hint="eastAsia" w:ascii="黑体" w:hAnsi="黑体" w:eastAsia="黑体" w:cs="黑体"/>
        </w:rPr>
        <w:t>三、服务要求</w:t>
      </w:r>
    </w:p>
    <w:p w14:paraId="18B2AE87">
      <w:pPr>
        <w:spacing w:line="560" w:lineRule="exact"/>
        <w:ind w:firstLine="632" w:firstLineChars="200"/>
        <w:rPr>
          <w:rFonts w:hint="eastAsia" w:cs="仿宋_GB2312"/>
        </w:rPr>
      </w:pPr>
      <w:r>
        <w:rPr>
          <w:rFonts w:hint="eastAsia" w:cs="仿宋_GB2312"/>
        </w:rPr>
        <w:t>知识产权申报代理服务是一项旨在帮助我单位推动知识产权保护，促进我单位创新发展专业服务。知识产权申报代理服务时，注意以下事项：</w:t>
      </w:r>
    </w:p>
    <w:p w14:paraId="38F27915">
      <w:pPr>
        <w:spacing w:line="560" w:lineRule="exact"/>
        <w:ind w:firstLine="632" w:firstLineChars="200"/>
        <w:rPr>
          <w:rFonts w:hint="eastAsia" w:cs="仿宋_GB2312"/>
        </w:rPr>
      </w:pPr>
      <w:r>
        <w:rPr>
          <w:rFonts w:hint="eastAsia" w:cs="仿宋_GB2312"/>
        </w:rPr>
        <w:t>（一）对单位近5年来项目进行梳理，挖掘技术创新点，拟定软著和专利名称。</w:t>
      </w:r>
    </w:p>
    <w:p w14:paraId="584D32B6">
      <w:pPr>
        <w:spacing w:line="560" w:lineRule="exact"/>
        <w:ind w:firstLine="632" w:firstLineChars="200"/>
        <w:rPr>
          <w:rFonts w:hint="eastAsia" w:cs="仿宋_GB2312"/>
        </w:rPr>
      </w:pPr>
      <w:r>
        <w:rPr>
          <w:rFonts w:hint="eastAsia" w:cs="仿宋_GB2312"/>
        </w:rPr>
        <w:t>（二）对项目技术、成果等有关资料严格保密，根据代理工作要求及时销毁。</w:t>
      </w:r>
    </w:p>
    <w:p w14:paraId="25635810">
      <w:pPr>
        <w:spacing w:line="560" w:lineRule="exact"/>
        <w:ind w:firstLine="632" w:firstLineChars="200"/>
        <w:rPr>
          <w:rFonts w:hint="eastAsia" w:cs="仿宋_GB2312"/>
        </w:rPr>
      </w:pPr>
      <w:r>
        <w:rPr>
          <w:rFonts w:hint="eastAsia" w:cs="仿宋_GB2312"/>
        </w:rPr>
        <w:t>（三）开展代理服务时，供应商要严格遵循国家法律法规，不得侵害第三方权益，如出现版权问题，由供应商全权负责。</w:t>
      </w:r>
    </w:p>
    <w:p w14:paraId="644B7FD1">
      <w:pPr>
        <w:spacing w:line="560" w:lineRule="exact"/>
        <w:ind w:firstLine="632" w:firstLineChars="200"/>
        <w:rPr>
          <w:rFonts w:hint="eastAsia" w:cs="仿宋_GB2312"/>
        </w:rPr>
      </w:pPr>
      <w:r>
        <w:rPr>
          <w:rFonts w:hint="eastAsia" w:cs="仿宋_GB2312"/>
        </w:rPr>
        <w:t>（四）代理申报知识产权（软著和专利）全权归属于我单位，未经我单位书面授权同意，不可做其他用途或给他人参考、使用。</w:t>
      </w:r>
    </w:p>
    <w:p w14:paraId="32FC8E3E">
      <w:pPr>
        <w:spacing w:line="560" w:lineRule="exact"/>
        <w:ind w:firstLine="632" w:firstLineChars="200"/>
        <w:rPr>
          <w:rFonts w:hint="eastAsia" w:ascii="黑体" w:hAnsi="黑体" w:eastAsia="黑体" w:cs="黑体"/>
        </w:rPr>
      </w:pPr>
      <w:r>
        <w:rPr>
          <w:rFonts w:hint="eastAsia" w:ascii="黑体" w:hAnsi="黑体" w:eastAsia="黑体" w:cs="黑体"/>
        </w:rPr>
        <w:t>四、供应商要求</w:t>
      </w:r>
    </w:p>
    <w:p w14:paraId="0B578F19">
      <w:pPr>
        <w:spacing w:line="560" w:lineRule="exact"/>
        <w:ind w:firstLine="632" w:firstLineChars="200"/>
        <w:rPr>
          <w:rFonts w:hint="eastAsia" w:cs="仿宋_GB2312"/>
        </w:rPr>
      </w:pPr>
      <w:r>
        <w:rPr>
          <w:rFonts w:hint="eastAsia" w:cs="仿宋_GB2312"/>
        </w:rPr>
        <w:t xml:space="preserve">（一）在中华人民共和国注册，注册资金不得低于100万元，具有独立法人资格和独立承担民事责任的能力（需提供营业执照、税务登记证、组织机构代码证复印件或三证合一复印件,均需加盖公章）。 </w:t>
      </w:r>
    </w:p>
    <w:p w14:paraId="537F79CF">
      <w:pPr>
        <w:spacing w:line="560" w:lineRule="exact"/>
        <w:ind w:firstLine="632" w:firstLineChars="200"/>
        <w:rPr>
          <w:rFonts w:hint="eastAsia" w:cs="仿宋_GB2312"/>
        </w:rPr>
      </w:pPr>
      <w:r>
        <w:rPr>
          <w:rFonts w:hint="eastAsia" w:cs="仿宋_GB2312"/>
        </w:rPr>
        <w:t xml:space="preserve">（二）无违法、违规、违约记录。投标人近三年内参加过的采购活动中没有重大违法、违规、违约记录。（提供承诺书，格式自拟，加盖公章）。 </w:t>
      </w:r>
    </w:p>
    <w:p w14:paraId="42C396E6">
      <w:pPr>
        <w:spacing w:line="560" w:lineRule="exact"/>
        <w:ind w:firstLine="632" w:firstLineChars="200"/>
        <w:rPr>
          <w:rFonts w:hint="eastAsia" w:cs="仿宋_GB2312"/>
        </w:rPr>
      </w:pPr>
      <w:r>
        <w:rPr>
          <w:rFonts w:hint="eastAsia" w:cs="仿宋_GB2312"/>
        </w:rPr>
        <w:t>（三）供应商具有良好的信用。未被列入信用中国网站(www.creditchina.gov.cn)渠道信用记录失信被执行人、重大税收违法案件当事人名单及中国政府采购网(www.ccgp.gov.cn)政府采购严重违法失信行为记录名单的供应商(网址证明截图加盖公章)。</w:t>
      </w:r>
    </w:p>
    <w:p w14:paraId="0776595B">
      <w:pPr>
        <w:spacing w:line="560" w:lineRule="exact"/>
        <w:ind w:firstLine="632" w:firstLineChars="200"/>
        <w:rPr>
          <w:rFonts w:hint="eastAsia" w:cs="仿宋_GB2312"/>
        </w:rPr>
      </w:pPr>
      <w:r>
        <w:rPr>
          <w:rFonts w:hint="eastAsia" w:cs="仿宋_GB2312"/>
        </w:rPr>
        <w:t>（四）有依法缴纳税收的良好记录（需提供2024年12月至今任意1个月的纳税凭证并加盖公章）。</w:t>
      </w:r>
    </w:p>
    <w:p w14:paraId="65642C63">
      <w:pPr>
        <w:spacing w:line="560" w:lineRule="exact"/>
        <w:ind w:firstLine="632" w:firstLineChars="200"/>
        <w:rPr>
          <w:rFonts w:hint="eastAsia" w:cs="仿宋_GB2312"/>
        </w:rPr>
      </w:pPr>
      <w:r>
        <w:rPr>
          <w:rFonts w:hint="eastAsia" w:cs="仿宋_GB2312"/>
        </w:rPr>
        <w:t>（五）具有履行合同所必需的设备和专业技术能力（提供承诺书，格式自拟，加盖公章）。</w:t>
      </w:r>
    </w:p>
    <w:p w14:paraId="680E21CB">
      <w:pPr>
        <w:spacing w:line="560" w:lineRule="exact"/>
        <w:ind w:firstLine="632" w:firstLineChars="200"/>
        <w:rPr>
          <w:rFonts w:hint="eastAsia" w:cs="仿宋_GB2312"/>
        </w:rPr>
      </w:pPr>
      <w:r>
        <w:rPr>
          <w:rFonts w:hint="eastAsia" w:cs="仿宋_GB2312"/>
        </w:rPr>
        <w:t>（六）具有软著、专利等知识产权代理资格（提供资格证明，并加盖公章）</w:t>
      </w:r>
    </w:p>
    <w:p w14:paraId="4A696C02">
      <w:pPr>
        <w:spacing w:line="560" w:lineRule="exact"/>
        <w:ind w:firstLine="632" w:firstLineChars="200"/>
        <w:rPr>
          <w:rFonts w:hint="eastAsia" w:cs="仿宋_GB2312"/>
        </w:rPr>
      </w:pPr>
      <w:r>
        <w:rPr>
          <w:rFonts w:hint="eastAsia" w:cs="仿宋_GB2312"/>
        </w:rPr>
        <w:t>（七）能开具符合税法规定的增值税专用发票。（提供承诺书，格式自拟，并加盖公章）</w:t>
      </w:r>
    </w:p>
    <w:p w14:paraId="430187F0">
      <w:pPr>
        <w:spacing w:line="560" w:lineRule="exact"/>
        <w:ind w:firstLine="632" w:firstLineChars="200"/>
        <w:rPr>
          <w:rFonts w:hint="eastAsia" w:eastAsia="仿宋_GB2312" w:cs="仿宋_GB2312"/>
          <w:lang w:eastAsia="zh-CN"/>
        </w:rPr>
      </w:pPr>
      <w:r>
        <w:rPr>
          <w:rFonts w:hint="eastAsia" w:cs="仿宋_GB2312"/>
        </w:rPr>
        <w:t>（</w:t>
      </w:r>
      <w:r>
        <w:rPr>
          <w:rFonts w:hint="eastAsia" w:cs="仿宋_GB2312"/>
          <w:lang w:eastAsia="zh-CN"/>
        </w:rPr>
        <w:t>八</w:t>
      </w:r>
      <w:r>
        <w:rPr>
          <w:rFonts w:hint="eastAsia" w:cs="仿宋_GB2312"/>
        </w:rPr>
        <w:t>）供应商应于每</w:t>
      </w:r>
      <w:r>
        <w:rPr>
          <w:rFonts w:hint="eastAsia" w:cs="仿宋_GB2312"/>
          <w:lang w:eastAsia="zh-CN"/>
        </w:rPr>
        <w:t>周</w:t>
      </w:r>
      <w:r>
        <w:rPr>
          <w:rFonts w:hint="eastAsia" w:cs="仿宋_GB2312"/>
        </w:rPr>
        <w:t>到采购方现场汇报知识产权申报进度，并同步对接申报需求，以确保申报工作的进度和质量。</w:t>
      </w:r>
      <w:r>
        <w:rPr>
          <w:rFonts w:hint="eastAsia" w:cs="仿宋_GB2312"/>
          <w:lang w:eastAsia="zh-CN"/>
        </w:rPr>
        <w:t>（提供承诺书，格式自拟，并加盖公章）</w:t>
      </w:r>
    </w:p>
    <w:p w14:paraId="62F19F28">
      <w:pPr>
        <w:spacing w:line="560" w:lineRule="exact"/>
        <w:ind w:firstLine="632" w:firstLineChars="200"/>
        <w:rPr>
          <w:rFonts w:hint="eastAsia" w:cs="仿宋_GB2312"/>
        </w:rPr>
      </w:pPr>
      <w:r>
        <w:rPr>
          <w:rFonts w:hint="eastAsia" w:cs="仿宋_GB2312"/>
        </w:rPr>
        <w:t>（</w:t>
      </w:r>
      <w:r>
        <w:rPr>
          <w:rFonts w:hint="eastAsia" w:cs="仿宋_GB2312"/>
          <w:lang w:eastAsia="zh-CN"/>
        </w:rPr>
        <w:t>九</w:t>
      </w:r>
      <w:r>
        <w:rPr>
          <w:rFonts w:hint="eastAsia" w:cs="仿宋_GB2312"/>
        </w:rPr>
        <w:t>）本项目不接受联合体，不允许任何形式的分包、转包。（提供承诺书，格式自拟，并加盖公章）</w:t>
      </w:r>
    </w:p>
    <w:p w14:paraId="304C48B6">
      <w:pPr>
        <w:spacing w:line="560" w:lineRule="exact"/>
        <w:ind w:firstLine="632" w:firstLineChars="200"/>
        <w:rPr>
          <w:rFonts w:hint="eastAsia" w:ascii="黑体" w:hAnsi="黑体" w:eastAsia="黑体" w:cs="黑体"/>
        </w:rPr>
      </w:pPr>
      <w:r>
        <w:rPr>
          <w:rFonts w:hint="eastAsia" w:ascii="黑体" w:hAnsi="黑体" w:eastAsia="黑体" w:cs="黑体"/>
        </w:rPr>
        <w:t>五、报价材料要求</w:t>
      </w:r>
    </w:p>
    <w:p w14:paraId="54B6F823">
      <w:pPr>
        <w:spacing w:line="560" w:lineRule="exact"/>
        <w:ind w:firstLine="632" w:firstLineChars="200"/>
        <w:rPr>
          <w:rFonts w:hint="eastAsia" w:cs="仿宋_GB2312"/>
        </w:rPr>
      </w:pPr>
      <w:r>
        <w:rPr>
          <w:rFonts w:hint="eastAsia" w:cs="仿宋_GB2312"/>
        </w:rPr>
        <w:t xml:space="preserve">（一）知识产权申报代理服务项目报价表（加盖公章）。 </w:t>
      </w:r>
    </w:p>
    <w:p w14:paraId="7BD6D7B9">
      <w:pPr>
        <w:spacing w:line="560" w:lineRule="exact"/>
        <w:ind w:firstLine="632" w:firstLineChars="200"/>
        <w:rPr>
          <w:rFonts w:hint="eastAsia" w:cs="仿宋_GB2312"/>
        </w:rPr>
      </w:pPr>
      <w:r>
        <w:rPr>
          <w:rFonts w:hint="eastAsia" w:cs="仿宋_GB2312"/>
        </w:rPr>
        <w:t>（二）提供营业执照副本、知识产权代理资格证明文件、法定代表人授权书。（均需加盖公章）。</w:t>
      </w:r>
    </w:p>
    <w:p w14:paraId="46E87675">
      <w:pPr>
        <w:spacing w:line="560" w:lineRule="exact"/>
        <w:ind w:firstLine="632" w:firstLineChars="200"/>
        <w:rPr>
          <w:rFonts w:hint="eastAsia" w:cs="仿宋_GB2312"/>
        </w:rPr>
      </w:pPr>
      <w:r>
        <w:rPr>
          <w:rFonts w:hint="eastAsia" w:cs="仿宋_GB2312"/>
        </w:rPr>
        <w:t>（三）保密承诺书（加盖公章）。</w:t>
      </w:r>
      <w:bookmarkStart w:id="19" w:name="_GoBack"/>
      <w:bookmarkEnd w:id="19"/>
    </w:p>
    <w:p w14:paraId="03D1CB42">
      <w:pPr>
        <w:spacing w:line="560" w:lineRule="exact"/>
        <w:ind w:firstLine="632" w:firstLineChars="200"/>
        <w:rPr>
          <w:rFonts w:hint="eastAsia" w:cs="仿宋_GB2312"/>
        </w:rPr>
      </w:pPr>
      <w:r>
        <w:rPr>
          <w:rFonts w:hint="eastAsia" w:cs="仿宋_GB2312"/>
        </w:rPr>
        <w:t>（</w:t>
      </w:r>
      <w:r>
        <w:rPr>
          <w:rFonts w:hint="eastAsia" w:cs="仿宋_GB2312"/>
          <w:lang w:eastAsia="zh-CN"/>
        </w:rPr>
        <w:t>四</w:t>
      </w:r>
      <w:r>
        <w:rPr>
          <w:rFonts w:hint="eastAsia" w:cs="仿宋_GB2312"/>
        </w:rPr>
        <w:t>）</w:t>
      </w:r>
      <w:r>
        <w:rPr>
          <w:rFonts w:hint="eastAsia" w:cs="仿宋_GB2312"/>
          <w:lang w:eastAsia="zh-CN"/>
        </w:rPr>
        <w:t>合格供应商</w:t>
      </w:r>
      <w:r>
        <w:rPr>
          <w:rFonts w:hint="eastAsia" w:cs="仿宋_GB2312"/>
        </w:rPr>
        <w:t>要求的其他</w:t>
      </w:r>
      <w:r>
        <w:rPr>
          <w:rFonts w:hint="eastAsia" w:cs="仿宋_GB2312"/>
          <w:lang w:eastAsia="zh-CN"/>
        </w:rPr>
        <w:t>证明</w:t>
      </w:r>
      <w:r>
        <w:rPr>
          <w:rFonts w:hint="eastAsia" w:cs="仿宋_GB2312"/>
        </w:rPr>
        <w:t>材料（按要求提供、加盖公章）。</w:t>
      </w:r>
    </w:p>
    <w:p w14:paraId="67AB4522">
      <w:pPr>
        <w:spacing w:line="560" w:lineRule="exact"/>
        <w:ind w:firstLine="632" w:firstLineChars="200"/>
        <w:rPr>
          <w:rFonts w:hint="eastAsia" w:eastAsia="仿宋_GB2312" w:cs="仿宋_GB2312"/>
          <w:lang w:eastAsia="zh-CN"/>
        </w:rPr>
      </w:pPr>
      <w:r>
        <w:rPr>
          <w:rFonts w:hint="eastAsia" w:cs="仿宋_GB2312"/>
        </w:rPr>
        <w:t>（</w:t>
      </w:r>
      <w:r>
        <w:rPr>
          <w:rFonts w:hint="eastAsia" w:cs="仿宋_GB2312"/>
          <w:lang w:eastAsia="zh-CN"/>
        </w:rPr>
        <w:t>五</w:t>
      </w:r>
      <w:r>
        <w:rPr>
          <w:rFonts w:hint="eastAsia" w:cs="仿宋_GB2312"/>
        </w:rPr>
        <w:t>）团队、业绩、服务保障、服务方案等证明材料。</w:t>
      </w:r>
      <w:r>
        <w:rPr>
          <w:rFonts w:hint="eastAsia" w:cs="仿宋_GB2312"/>
          <w:lang w:eastAsia="zh-CN"/>
        </w:rPr>
        <w:t>（按要求提供，加盖公章）</w:t>
      </w:r>
    </w:p>
    <w:p w14:paraId="1B1EE60F">
      <w:pPr>
        <w:spacing w:line="560" w:lineRule="exact"/>
        <w:ind w:firstLine="632" w:firstLineChars="200"/>
        <w:rPr>
          <w:rFonts w:hint="eastAsia" w:ascii="黑体" w:hAnsi="黑体" w:eastAsia="黑体" w:cs="黑体"/>
        </w:rPr>
      </w:pPr>
      <w:r>
        <w:rPr>
          <w:rFonts w:hint="eastAsia" w:ascii="黑体" w:hAnsi="黑体" w:eastAsia="黑体" w:cs="黑体"/>
        </w:rPr>
        <w:t>六、评选方法</w:t>
      </w:r>
    </w:p>
    <w:p w14:paraId="7BF8C240">
      <w:pPr>
        <w:spacing w:line="560" w:lineRule="exact"/>
        <w:ind w:firstLine="632" w:firstLineChars="200"/>
        <w:rPr>
          <w:rFonts w:hint="eastAsia" w:cs="仿宋_GB2312"/>
          <w:highlight w:val="none"/>
        </w:rPr>
      </w:pPr>
      <w:r>
        <w:rPr>
          <w:rFonts w:hint="eastAsia" w:cs="仿宋_GB2312"/>
          <w:highlight w:val="none"/>
        </w:rPr>
        <w:t>采取综合评分的方式，以最高得分确定供应商。</w:t>
      </w:r>
    </w:p>
    <w:p w14:paraId="504D5082">
      <w:pPr>
        <w:spacing w:line="560" w:lineRule="exact"/>
        <w:ind w:firstLine="632" w:firstLineChars="200"/>
        <w:rPr>
          <w:rFonts w:hint="eastAsia" w:ascii="黑体" w:hAnsi="黑体" w:eastAsia="黑体" w:cs="黑体"/>
        </w:rPr>
      </w:pPr>
      <w:r>
        <w:rPr>
          <w:rFonts w:hint="eastAsia" w:ascii="黑体" w:hAnsi="黑体" w:eastAsia="黑体" w:cs="黑体"/>
        </w:rPr>
        <w:t>七、公告发布</w:t>
      </w:r>
    </w:p>
    <w:p w14:paraId="6DE76262">
      <w:pPr>
        <w:spacing w:line="560" w:lineRule="exact"/>
        <w:ind w:firstLine="632" w:firstLineChars="200"/>
        <w:rPr>
          <w:rFonts w:hint="eastAsia" w:cs="仿宋_GB2312"/>
        </w:rPr>
      </w:pPr>
      <w:r>
        <w:rPr>
          <w:rFonts w:hint="eastAsia" w:cs="仿宋_GB2312"/>
        </w:rPr>
        <w:t>发布媒介：海南国源土地矿产勘测规划设计院有限公司官网（http://www.hnlspd.com.cn）。</w:t>
      </w:r>
    </w:p>
    <w:p w14:paraId="39B17374">
      <w:pPr>
        <w:spacing w:line="560" w:lineRule="exact"/>
        <w:ind w:firstLine="632" w:firstLineChars="200"/>
        <w:rPr>
          <w:rFonts w:hint="eastAsia" w:ascii="黑体" w:hAnsi="黑体" w:eastAsia="黑体" w:cs="黑体"/>
        </w:rPr>
      </w:pPr>
      <w:r>
        <w:rPr>
          <w:rFonts w:hint="eastAsia" w:ascii="黑体" w:hAnsi="黑体" w:eastAsia="黑体" w:cs="黑体"/>
        </w:rPr>
        <w:t>八、报名文件递交时间、地点、方式、联系人</w:t>
      </w:r>
    </w:p>
    <w:p w14:paraId="5B1DAF90">
      <w:pPr>
        <w:spacing w:line="560" w:lineRule="exact"/>
        <w:ind w:firstLine="632" w:firstLineChars="200"/>
        <w:rPr>
          <w:rFonts w:hint="eastAsia" w:cs="仿宋_GB2312"/>
        </w:rPr>
      </w:pPr>
      <w:r>
        <w:rPr>
          <w:rFonts w:hint="eastAsia" w:cs="仿宋_GB2312"/>
        </w:rPr>
        <w:t>（一）递交时间：2025年</w:t>
      </w:r>
      <w:r>
        <w:rPr>
          <w:rFonts w:hint="eastAsia" w:cs="仿宋_GB2312"/>
          <w:lang w:val="en-US" w:eastAsia="zh-CN"/>
        </w:rPr>
        <w:t>5</w:t>
      </w:r>
      <w:r>
        <w:rPr>
          <w:rFonts w:hint="eastAsia" w:cs="仿宋_GB2312"/>
        </w:rPr>
        <w:t>月</w:t>
      </w:r>
      <w:r>
        <w:rPr>
          <w:rFonts w:hint="eastAsia" w:cs="仿宋_GB2312"/>
          <w:lang w:val="en-US" w:eastAsia="zh-CN"/>
        </w:rPr>
        <w:t>26</w:t>
      </w:r>
      <w:r>
        <w:rPr>
          <w:rFonts w:hint="eastAsia" w:cs="仿宋_GB2312"/>
        </w:rPr>
        <w:t>日-2025年</w:t>
      </w:r>
      <w:r>
        <w:rPr>
          <w:rFonts w:hint="eastAsia" w:cs="仿宋_GB2312"/>
          <w:lang w:val="en-US" w:eastAsia="zh-CN"/>
        </w:rPr>
        <w:t>5</w:t>
      </w:r>
      <w:r>
        <w:rPr>
          <w:rFonts w:hint="eastAsia" w:cs="仿宋_GB2312"/>
        </w:rPr>
        <w:t>月</w:t>
      </w:r>
      <w:r>
        <w:rPr>
          <w:rFonts w:hint="eastAsia" w:cs="仿宋_GB2312"/>
          <w:lang w:val="en-US" w:eastAsia="zh-CN"/>
        </w:rPr>
        <w:t>28</w:t>
      </w:r>
      <w:r>
        <w:rPr>
          <w:rFonts w:hint="eastAsia" w:cs="仿宋_GB2312"/>
        </w:rPr>
        <w:t>日，8:30-17:30（北京时间）；</w:t>
      </w:r>
    </w:p>
    <w:p w14:paraId="0051F21A">
      <w:pPr>
        <w:spacing w:line="560" w:lineRule="exact"/>
        <w:ind w:firstLine="632" w:firstLineChars="200"/>
        <w:rPr>
          <w:rFonts w:hint="eastAsia" w:cs="仿宋_GB2312"/>
        </w:rPr>
      </w:pPr>
      <w:r>
        <w:rPr>
          <w:rFonts w:hint="eastAsia" w:cs="仿宋_GB2312"/>
        </w:rPr>
        <w:t>（二）递交地点：海南省海口市美兰区海府路73号农建友谊大厦11楼1103室；</w:t>
      </w:r>
    </w:p>
    <w:p w14:paraId="0C4D207F">
      <w:pPr>
        <w:spacing w:line="560" w:lineRule="exact"/>
        <w:ind w:firstLine="632" w:firstLineChars="200"/>
        <w:rPr>
          <w:rFonts w:hint="eastAsia" w:cs="仿宋_GB2312"/>
        </w:rPr>
      </w:pPr>
      <w:r>
        <w:rPr>
          <w:rFonts w:hint="eastAsia" w:cs="仿宋_GB2312"/>
        </w:rPr>
        <w:t>（三）递交方式：报名材料快递或直接送达。</w:t>
      </w:r>
    </w:p>
    <w:p w14:paraId="51C8D912">
      <w:pPr>
        <w:spacing w:line="560" w:lineRule="exact"/>
        <w:ind w:firstLine="632" w:firstLineChars="200"/>
        <w:rPr>
          <w:rFonts w:hint="eastAsia" w:cs="仿宋_GB2312"/>
        </w:rPr>
      </w:pPr>
      <w:r>
        <w:rPr>
          <w:rFonts w:hint="eastAsia" w:cs="仿宋_GB2312"/>
        </w:rPr>
        <w:t>（四）递交联系人：刘先生，联系电话：17779113020</w:t>
      </w:r>
    </w:p>
    <w:p w14:paraId="0767B8BA">
      <w:pPr>
        <w:spacing w:line="560" w:lineRule="exact"/>
        <w:rPr>
          <w:rFonts w:hint="eastAsia" w:cs="仿宋_GB2312"/>
        </w:rPr>
      </w:pPr>
    </w:p>
    <w:p w14:paraId="69321F44">
      <w:pPr>
        <w:spacing w:line="560" w:lineRule="exact"/>
        <w:ind w:firstLine="632" w:firstLineChars="200"/>
        <w:rPr>
          <w:rFonts w:hint="eastAsia" w:ascii="仿宋_GB2312" w:hAnsi="黑体" w:cs="仿宋_GB2312"/>
          <w:lang w:val="en-US" w:eastAsia="zh-CN"/>
        </w:rPr>
      </w:pPr>
    </w:p>
    <w:p w14:paraId="0C3BD505">
      <w:pPr>
        <w:spacing w:line="560" w:lineRule="exact"/>
        <w:ind w:firstLine="632" w:firstLineChars="200"/>
        <w:rPr>
          <w:rFonts w:hint="eastAsia" w:ascii="仿宋_GB2312" w:hAnsi="黑体" w:cs="仿宋_GB2312"/>
          <w:lang w:val="en-US" w:eastAsia="zh-CN"/>
        </w:rPr>
      </w:pPr>
    </w:p>
    <w:p w14:paraId="79053983">
      <w:pPr>
        <w:spacing w:beforeLines="50" w:afterLines="50" w:line="360" w:lineRule="auto"/>
        <w:jc w:val="center"/>
        <w:outlineLvl w:val="0"/>
        <w:rPr>
          <w:rFonts w:ascii="方正小标宋简体" w:hAnsi="方正小标宋简体" w:eastAsia="方正小标宋简体" w:cs="宋体"/>
          <w:color w:val="000000"/>
          <w:sz w:val="30"/>
          <w:szCs w:val="30"/>
        </w:rPr>
      </w:pPr>
      <w:r>
        <w:rPr>
          <w:rFonts w:hint="eastAsia" w:ascii="方正小标宋简体" w:hAnsi="方正小标宋简体" w:eastAsia="方正小标宋简体" w:cs="宋体"/>
          <w:color w:val="000000"/>
          <w:sz w:val="44"/>
          <w:szCs w:val="44"/>
        </w:rPr>
        <w:t>第二部分  供应商须知</w:t>
      </w:r>
    </w:p>
    <w:p w14:paraId="77F694CC">
      <w:pPr>
        <w:widowControl w:val="0"/>
        <w:spacing w:line="560" w:lineRule="exact"/>
        <w:ind w:firstLine="632" w:firstLineChars="200"/>
        <w:jc w:val="both"/>
        <w:rPr>
          <w:rFonts w:ascii="黑体" w:hAnsi="黑体" w:eastAsia="黑体" w:cs="仿宋"/>
          <w:bCs/>
          <w:kern w:val="2"/>
          <w:sz w:val="32"/>
          <w:szCs w:val="32"/>
          <w:lang w:val="en-US" w:eastAsia="zh-CN" w:bidi="ar-SA"/>
        </w:rPr>
      </w:pPr>
      <w:bookmarkStart w:id="0" w:name="_Toc433126993"/>
      <w:bookmarkStart w:id="1" w:name="_Toc433126996"/>
      <w:bookmarkStart w:id="2" w:name="_Toc217446043"/>
      <w:bookmarkStart w:id="3" w:name="_Toc183582215"/>
      <w:bookmarkStart w:id="4" w:name="_Toc183682352"/>
      <w:r>
        <w:rPr>
          <w:rFonts w:hint="eastAsia" w:ascii="黑体" w:hAnsi="黑体" w:eastAsia="黑体" w:cs="仿宋"/>
          <w:bCs/>
          <w:kern w:val="2"/>
          <w:sz w:val="32"/>
          <w:szCs w:val="32"/>
          <w:lang w:val="en-US" w:eastAsia="zh-CN" w:bidi="ar-SA"/>
        </w:rPr>
        <w:t>一、</w:t>
      </w:r>
      <w:bookmarkEnd w:id="0"/>
      <w:r>
        <w:rPr>
          <w:rFonts w:hint="eastAsia" w:ascii="黑体" w:hAnsi="黑体" w:eastAsia="黑体" w:cs="仿宋"/>
          <w:bCs/>
          <w:kern w:val="2"/>
          <w:sz w:val="32"/>
          <w:szCs w:val="32"/>
          <w:lang w:val="en-US" w:eastAsia="zh-CN" w:bidi="ar-SA"/>
        </w:rPr>
        <w:t>总则</w:t>
      </w:r>
    </w:p>
    <w:p w14:paraId="650C5096">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1.供应商提交的报名文件以及供应商与采购商就有关来往函电均应使用中文。</w:t>
      </w:r>
    </w:p>
    <w:p w14:paraId="71C96D36">
      <w:pPr>
        <w:widowControl w:val="0"/>
        <w:adjustRightInd w:val="0"/>
        <w:snapToGrid w:val="0"/>
        <w:spacing w:line="560" w:lineRule="exact"/>
        <w:ind w:firstLine="632" w:firstLineChars="200"/>
        <w:jc w:val="both"/>
        <w:rPr>
          <w:rFonts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2.报名文件应包括资质部分、商务部分、技术方案及报价等内容（凡有具体格式要求详见采购文件“第四章报名文件内容及格式”，本采购文件没有具体规定和要求的内容格式不限，由供应商自拟）。</w:t>
      </w:r>
    </w:p>
    <w:p w14:paraId="1510612C">
      <w:pPr>
        <w:widowControl w:val="0"/>
        <w:adjustRightInd w:val="0"/>
        <w:snapToGrid w:val="0"/>
        <w:spacing w:line="560" w:lineRule="exact"/>
        <w:ind w:firstLine="632" w:firstLineChars="200"/>
        <w:jc w:val="both"/>
        <w:rPr>
          <w:rFonts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3.若供应商未按采购文件的要求提供资料，或未对采购文件做出实质性响应，将作为无效响应文件。</w:t>
      </w:r>
    </w:p>
    <w:p w14:paraId="15A74E4D">
      <w:pPr>
        <w:spacing w:line="560" w:lineRule="exact"/>
        <w:ind w:firstLine="632" w:firstLineChars="200"/>
        <w:rPr>
          <w:rFonts w:ascii="仿宋_GB2312" w:hAnsi="Calibri" w:cs="Times New Roman"/>
          <w:bCs/>
          <w:color w:val="000000"/>
        </w:rPr>
      </w:pPr>
      <w:r>
        <w:rPr>
          <w:rFonts w:hint="eastAsia" w:ascii="仿宋_GB2312" w:hAnsi="Times New Roman" w:cs="Times New Roman"/>
          <w:bCs/>
          <w:color w:val="000000"/>
        </w:rPr>
        <w:t>4</w:t>
      </w:r>
      <w:r>
        <w:rPr>
          <w:rFonts w:hint="eastAsia" w:ascii="仿宋_GB2312" w:hAnsi="Calibri" w:cs="Times New Roman"/>
          <w:bCs/>
          <w:color w:val="000000"/>
        </w:rPr>
        <w:t>.报名文件中所需的各种证书、证件、证明等若系复印件，须在复印件上加盖供应商单位公章，原件不要求与报名文件同时递交。</w:t>
      </w:r>
    </w:p>
    <w:p w14:paraId="745EE26E">
      <w:pPr>
        <w:widowControl w:val="0"/>
        <w:spacing w:line="560" w:lineRule="exact"/>
        <w:ind w:firstLine="632" w:firstLineChars="200"/>
        <w:jc w:val="both"/>
        <w:rPr>
          <w:rFonts w:ascii="黑体" w:hAnsi="黑体" w:eastAsia="黑体" w:cs="宋体"/>
          <w:color w:val="000000"/>
          <w:kern w:val="2"/>
          <w:sz w:val="32"/>
          <w:szCs w:val="32"/>
          <w:lang w:val="en-GB" w:eastAsia="zh-CN" w:bidi="ar-SA"/>
        </w:rPr>
      </w:pPr>
      <w:r>
        <w:rPr>
          <w:rFonts w:hint="eastAsia" w:ascii="黑体" w:hAnsi="黑体" w:eastAsia="黑体" w:cs="宋体"/>
          <w:color w:val="000000"/>
          <w:kern w:val="2"/>
          <w:sz w:val="32"/>
          <w:szCs w:val="32"/>
          <w:lang w:val="en-US" w:eastAsia="zh-CN" w:bidi="ar-SA"/>
        </w:rPr>
        <w:t>二</w:t>
      </w:r>
      <w:r>
        <w:rPr>
          <w:rFonts w:hint="eastAsia" w:ascii="黑体" w:hAnsi="黑体" w:eastAsia="黑体" w:cs="宋体"/>
          <w:color w:val="000000"/>
          <w:kern w:val="2"/>
          <w:sz w:val="32"/>
          <w:szCs w:val="32"/>
          <w:lang w:val="en-GB" w:eastAsia="zh-CN" w:bidi="ar-SA"/>
        </w:rPr>
        <w:t>、</w:t>
      </w:r>
      <w:r>
        <w:rPr>
          <w:rFonts w:hint="eastAsia" w:ascii="黑体" w:hAnsi="黑体" w:eastAsia="黑体" w:cs="宋体"/>
          <w:color w:val="000000"/>
          <w:kern w:val="2"/>
          <w:sz w:val="32"/>
          <w:szCs w:val="32"/>
          <w:lang w:val="en-US" w:eastAsia="zh-CN" w:bidi="ar-SA"/>
        </w:rPr>
        <w:t>报名</w:t>
      </w:r>
      <w:r>
        <w:rPr>
          <w:rFonts w:hint="eastAsia" w:ascii="黑体" w:hAnsi="黑体" w:eastAsia="黑体" w:cs="宋体"/>
          <w:color w:val="000000"/>
          <w:kern w:val="2"/>
          <w:sz w:val="32"/>
          <w:szCs w:val="32"/>
          <w:lang w:val="en-GB" w:eastAsia="zh-CN" w:bidi="ar-SA"/>
        </w:rPr>
        <w:t>文件编制</w:t>
      </w:r>
      <w:bookmarkEnd w:id="1"/>
    </w:p>
    <w:p w14:paraId="7FD74802">
      <w:pPr>
        <w:spacing w:line="560" w:lineRule="exact"/>
        <w:ind w:firstLine="632" w:firstLineChars="200"/>
        <w:rPr>
          <w:rFonts w:ascii="仿宋_GB2312" w:hAnsi="宋体" w:cs="宋体"/>
          <w:bCs/>
          <w:color w:val="000000"/>
          <w:lang w:val="en-GB"/>
        </w:rPr>
      </w:pPr>
      <w:r>
        <w:rPr>
          <w:rFonts w:hint="eastAsia" w:ascii="仿宋_GB2312" w:hAnsi="宋体" w:cs="宋体"/>
          <w:bCs/>
          <w:color w:val="000000"/>
          <w:lang w:val="en-GB"/>
        </w:rPr>
        <w:t>1.供应商应完整地填写</w:t>
      </w:r>
      <w:r>
        <w:rPr>
          <w:rFonts w:hint="eastAsia" w:ascii="仿宋_GB2312" w:hAnsi="宋体" w:cs="宋体"/>
          <w:bCs/>
          <w:color w:val="000000"/>
        </w:rPr>
        <w:t>采购</w:t>
      </w:r>
      <w:r>
        <w:rPr>
          <w:rFonts w:hint="eastAsia" w:ascii="仿宋_GB2312" w:hAnsi="宋体" w:cs="宋体"/>
          <w:bCs/>
          <w:color w:val="000000"/>
          <w:lang w:val="en-GB"/>
        </w:rPr>
        <w:t>文件中规定的内容。</w:t>
      </w:r>
    </w:p>
    <w:p w14:paraId="7E526960">
      <w:pPr>
        <w:widowControl w:val="0"/>
        <w:adjustRightInd w:val="0"/>
        <w:snapToGrid w:val="0"/>
        <w:spacing w:line="560" w:lineRule="exact"/>
        <w:ind w:firstLine="632" w:firstLineChars="200"/>
        <w:jc w:val="both"/>
        <w:rPr>
          <w:rFonts w:ascii="仿宋_GB2312" w:hAnsi="宋体" w:eastAsia="仿宋_GB2312" w:cs="宋体"/>
          <w:bCs/>
          <w:color w:val="000000"/>
          <w:kern w:val="2"/>
          <w:sz w:val="32"/>
          <w:szCs w:val="32"/>
          <w:lang w:val="en-GB" w:eastAsia="zh-CN" w:bidi="ar-SA"/>
        </w:rPr>
      </w:pPr>
      <w:r>
        <w:rPr>
          <w:rFonts w:hint="eastAsia" w:ascii="仿宋_GB2312" w:hAnsi="宋体" w:eastAsia="仿宋_GB2312" w:cs="宋体"/>
          <w:bCs/>
          <w:color w:val="000000"/>
          <w:kern w:val="2"/>
          <w:sz w:val="32"/>
          <w:szCs w:val="32"/>
          <w:lang w:val="en-GB" w:eastAsia="zh-CN" w:bidi="ar-SA"/>
        </w:rPr>
        <w:t>2.供应商必须保证</w:t>
      </w:r>
      <w:r>
        <w:rPr>
          <w:rFonts w:hint="eastAsia" w:ascii="仿宋_GB2312" w:hAnsi="宋体" w:eastAsia="仿宋_GB2312" w:cs="宋体"/>
          <w:bCs/>
          <w:color w:val="000000"/>
          <w:kern w:val="2"/>
          <w:sz w:val="32"/>
          <w:szCs w:val="32"/>
          <w:lang w:val="en-US" w:eastAsia="zh-CN" w:bidi="ar-SA"/>
        </w:rPr>
        <w:t>报名</w:t>
      </w:r>
      <w:r>
        <w:rPr>
          <w:rFonts w:hint="eastAsia" w:ascii="仿宋_GB2312" w:hAnsi="宋体" w:eastAsia="仿宋_GB2312" w:cs="宋体"/>
          <w:bCs/>
          <w:color w:val="000000"/>
          <w:kern w:val="2"/>
          <w:sz w:val="32"/>
          <w:szCs w:val="32"/>
          <w:lang w:val="en-GB" w:eastAsia="zh-CN" w:bidi="ar-SA"/>
        </w:rPr>
        <w:t>文件所提供的全部资料真实可靠。</w:t>
      </w:r>
    </w:p>
    <w:p w14:paraId="2CCEE9DF">
      <w:pPr>
        <w:widowControl w:val="0"/>
        <w:adjustRightInd w:val="0"/>
        <w:snapToGrid w:val="0"/>
        <w:spacing w:line="560" w:lineRule="exact"/>
        <w:ind w:firstLine="632" w:firstLineChars="200"/>
        <w:jc w:val="both"/>
        <w:rPr>
          <w:rFonts w:ascii="仿宋_GB2312" w:hAnsi="宋体" w:eastAsia="仿宋_GB2312" w:cs="宋体"/>
          <w:bCs/>
          <w:color w:val="000000"/>
          <w:kern w:val="2"/>
          <w:sz w:val="32"/>
          <w:szCs w:val="32"/>
          <w:lang w:val="en-GB" w:eastAsia="zh-CN" w:bidi="ar-SA"/>
        </w:rPr>
      </w:pPr>
      <w:r>
        <w:rPr>
          <w:rFonts w:hint="eastAsia" w:ascii="仿宋_GB2312" w:hAnsi="宋体" w:eastAsia="仿宋_GB2312" w:cs="宋体"/>
          <w:bCs/>
          <w:color w:val="000000"/>
          <w:kern w:val="2"/>
          <w:sz w:val="32"/>
          <w:szCs w:val="32"/>
          <w:lang w:val="en-GB" w:eastAsia="zh-CN" w:bidi="ar-SA"/>
        </w:rPr>
        <w:t>3.如果</w:t>
      </w:r>
      <w:r>
        <w:rPr>
          <w:rFonts w:hint="eastAsia" w:ascii="仿宋_GB2312" w:hAnsi="宋体" w:eastAsia="仿宋_GB2312" w:cs="宋体"/>
          <w:bCs/>
          <w:color w:val="000000"/>
          <w:kern w:val="2"/>
          <w:sz w:val="32"/>
          <w:szCs w:val="32"/>
          <w:lang w:val="en-US" w:eastAsia="zh-CN" w:bidi="ar-SA"/>
        </w:rPr>
        <w:t>报名</w:t>
      </w:r>
      <w:r>
        <w:rPr>
          <w:rFonts w:hint="eastAsia" w:ascii="仿宋_GB2312" w:hAnsi="宋体" w:eastAsia="仿宋_GB2312" w:cs="宋体"/>
          <w:bCs/>
          <w:color w:val="000000"/>
          <w:kern w:val="2"/>
          <w:sz w:val="32"/>
          <w:szCs w:val="32"/>
          <w:lang w:val="en-GB" w:eastAsia="zh-CN" w:bidi="ar-SA"/>
        </w:rPr>
        <w:t>文件填报的内容不详，或没有提供</w:t>
      </w:r>
      <w:r>
        <w:rPr>
          <w:rFonts w:hint="eastAsia" w:ascii="仿宋_GB2312" w:hAnsi="宋体" w:eastAsia="仿宋_GB2312" w:cs="宋体"/>
          <w:bCs/>
          <w:color w:val="000000"/>
          <w:kern w:val="2"/>
          <w:sz w:val="32"/>
          <w:szCs w:val="32"/>
          <w:lang w:val="en-US" w:eastAsia="zh-CN" w:bidi="ar-SA"/>
        </w:rPr>
        <w:t>采购</w:t>
      </w:r>
      <w:r>
        <w:rPr>
          <w:rFonts w:hint="eastAsia" w:ascii="仿宋_GB2312" w:hAnsi="宋体" w:eastAsia="仿宋_GB2312" w:cs="宋体"/>
          <w:bCs/>
          <w:color w:val="000000"/>
          <w:kern w:val="2"/>
          <w:sz w:val="32"/>
          <w:szCs w:val="32"/>
          <w:lang w:val="en-GB" w:eastAsia="zh-CN" w:bidi="ar-SA"/>
        </w:rPr>
        <w:t>文件中所要求的全部资料及数据，使</w:t>
      </w:r>
      <w:r>
        <w:rPr>
          <w:rFonts w:hint="eastAsia" w:ascii="仿宋_GB2312" w:hAnsi="宋体" w:eastAsia="仿宋_GB2312" w:cs="宋体"/>
          <w:bCs/>
          <w:color w:val="000000"/>
          <w:kern w:val="2"/>
          <w:sz w:val="32"/>
          <w:szCs w:val="32"/>
          <w:lang w:val="en-US" w:eastAsia="zh-CN" w:bidi="ar-SA"/>
        </w:rPr>
        <w:t>评审</w:t>
      </w:r>
      <w:r>
        <w:rPr>
          <w:rFonts w:hint="eastAsia" w:ascii="仿宋_GB2312" w:hAnsi="宋体" w:eastAsia="仿宋_GB2312" w:cs="宋体"/>
          <w:bCs/>
          <w:color w:val="000000"/>
          <w:kern w:val="2"/>
          <w:sz w:val="32"/>
          <w:szCs w:val="32"/>
          <w:lang w:val="en-GB" w:eastAsia="zh-CN" w:bidi="ar-SA"/>
        </w:rPr>
        <w:t>小组无法正常评审的，由此产生的结果由供应商承担。</w:t>
      </w:r>
    </w:p>
    <w:p w14:paraId="26348900">
      <w:pPr>
        <w:widowControl w:val="0"/>
        <w:spacing w:before="0" w:after="0" w:line="560" w:lineRule="exact"/>
        <w:ind w:firstLine="632" w:firstLineChars="200"/>
        <w:jc w:val="both"/>
        <w:rPr>
          <w:rFonts w:ascii="仿宋_GB2312" w:hAnsi="宋体" w:eastAsia="仿宋_GB2312" w:cs="宋体"/>
          <w:bCs w:val="0"/>
          <w:color w:val="000000"/>
          <w:spacing w:val="0"/>
          <w:kern w:val="0"/>
          <w:sz w:val="32"/>
          <w:szCs w:val="32"/>
          <w:lang w:val="en-GB" w:eastAsia="zh-CN" w:bidi="ar-SA"/>
        </w:rPr>
      </w:pPr>
      <w:r>
        <w:rPr>
          <w:rFonts w:hint="eastAsia" w:ascii="仿宋_GB2312" w:hAnsi="宋体" w:eastAsia="仿宋_GB2312" w:cs="宋体"/>
          <w:bCs/>
          <w:color w:val="000000"/>
          <w:spacing w:val="0"/>
          <w:kern w:val="2"/>
          <w:sz w:val="32"/>
          <w:szCs w:val="32"/>
          <w:lang w:val="en-GB" w:eastAsia="zh-CN" w:bidi="ar-SA"/>
        </w:rPr>
        <w:t>4.</w:t>
      </w:r>
      <w:r>
        <w:rPr>
          <w:rFonts w:hint="eastAsia" w:ascii="仿宋_GB2312" w:hAnsi="宋体" w:eastAsia="仿宋_GB2312" w:cs="宋体"/>
          <w:bCs/>
          <w:color w:val="000000"/>
          <w:spacing w:val="0"/>
          <w:kern w:val="2"/>
          <w:sz w:val="32"/>
          <w:szCs w:val="32"/>
          <w:lang w:val="en-US" w:eastAsia="zh-CN" w:bidi="ar-SA"/>
        </w:rPr>
        <w:t>报名</w:t>
      </w:r>
      <w:r>
        <w:rPr>
          <w:rFonts w:hint="eastAsia" w:ascii="仿宋_GB2312" w:hAnsi="宋体" w:eastAsia="仿宋_GB2312" w:cs="宋体"/>
          <w:bCs/>
          <w:color w:val="000000"/>
          <w:spacing w:val="0"/>
          <w:kern w:val="2"/>
          <w:sz w:val="32"/>
          <w:szCs w:val="32"/>
          <w:lang w:val="en-GB" w:eastAsia="zh-CN" w:bidi="ar-SA"/>
        </w:rPr>
        <w:t>文件外形尺寸应统一为A4纸规格，</w:t>
      </w:r>
      <w:r>
        <w:rPr>
          <w:rFonts w:hint="eastAsia" w:ascii="仿宋_GB2312" w:hAnsi="宋体" w:eastAsia="仿宋_GB2312" w:cs="宋体"/>
          <w:bCs w:val="0"/>
          <w:color w:val="000000"/>
          <w:spacing w:val="0"/>
          <w:kern w:val="0"/>
          <w:sz w:val="32"/>
          <w:szCs w:val="32"/>
          <w:lang w:val="en-GB" w:eastAsia="zh-CN" w:bidi="ar-SA"/>
        </w:rPr>
        <w:t>文件所使用的印章必须为企业公章，且与供应商名称完全一致，不能以其它业务章或附属机构印章代替。需签名之处必须由当事人亲笔签署。</w:t>
      </w:r>
    </w:p>
    <w:p w14:paraId="18D6A194">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GB" w:eastAsia="zh-CN" w:bidi="ar-SA"/>
        </w:rPr>
      </w:pPr>
      <w:r>
        <w:rPr>
          <w:rFonts w:hint="eastAsia" w:ascii="仿宋_GB2312" w:hAnsi="宋体" w:eastAsia="仿宋_GB2312" w:cs="宋体"/>
          <w:color w:val="000000"/>
          <w:kern w:val="2"/>
          <w:sz w:val="32"/>
          <w:szCs w:val="32"/>
          <w:lang w:val="en-US" w:eastAsia="zh-CN" w:bidi="ar-SA"/>
        </w:rPr>
        <w:t>5.</w:t>
      </w:r>
      <w:r>
        <w:rPr>
          <w:rFonts w:hint="eastAsia" w:ascii="仿宋_GB2312" w:hAnsi="宋体" w:eastAsia="仿宋_GB2312" w:cs="宋体"/>
          <w:color w:val="000000"/>
          <w:kern w:val="2"/>
          <w:sz w:val="32"/>
          <w:szCs w:val="32"/>
          <w:lang w:val="en-GB" w:eastAsia="zh-CN" w:bidi="ar-SA"/>
        </w:rPr>
        <w:t>任何行间插字、涂改和增删，必须由供应商授权代表在旁边签字或盖章后方可有效。报名文件中所需的各种证书、证件、证明等若系复印件，须在复印件上加盖供应商单位公章，原件不要求与报名文件同时递交。</w:t>
      </w:r>
    </w:p>
    <w:p w14:paraId="6CC40426">
      <w:pPr>
        <w:widowControl w:val="0"/>
        <w:spacing w:line="560" w:lineRule="exact"/>
        <w:ind w:firstLine="632" w:firstLineChars="200"/>
        <w:jc w:val="both"/>
        <w:rPr>
          <w:rFonts w:ascii="黑体" w:hAnsi="黑体" w:eastAsia="黑体" w:cs="宋体"/>
          <w:color w:val="000000"/>
          <w:kern w:val="2"/>
          <w:sz w:val="32"/>
          <w:szCs w:val="32"/>
          <w:lang w:val="en-GB" w:eastAsia="zh-CN" w:bidi="ar-SA"/>
        </w:rPr>
      </w:pPr>
      <w:bookmarkStart w:id="5" w:name="_Toc433126997"/>
      <w:r>
        <w:rPr>
          <w:rFonts w:hint="eastAsia" w:ascii="黑体" w:hAnsi="黑体" w:eastAsia="黑体" w:cs="宋体"/>
          <w:color w:val="000000"/>
          <w:kern w:val="2"/>
          <w:sz w:val="32"/>
          <w:szCs w:val="32"/>
          <w:lang w:val="en-US" w:eastAsia="zh-CN" w:bidi="ar-SA"/>
        </w:rPr>
        <w:t>三</w:t>
      </w:r>
      <w:r>
        <w:rPr>
          <w:rFonts w:hint="eastAsia" w:ascii="黑体" w:hAnsi="黑体" w:eastAsia="黑体" w:cs="宋体"/>
          <w:color w:val="000000"/>
          <w:kern w:val="2"/>
          <w:sz w:val="32"/>
          <w:szCs w:val="32"/>
          <w:lang w:val="en-GB" w:eastAsia="zh-CN" w:bidi="ar-SA"/>
        </w:rPr>
        <w:t>、报价</w:t>
      </w:r>
      <w:bookmarkEnd w:id="5"/>
    </w:p>
    <w:p w14:paraId="4CAD4F1D">
      <w:pPr>
        <w:widowControl w:val="0"/>
        <w:spacing w:before="0" w:after="0" w:line="560" w:lineRule="exact"/>
        <w:ind w:firstLine="632" w:firstLineChars="200"/>
        <w:jc w:val="both"/>
        <w:rPr>
          <w:rFonts w:hint="eastAsia" w:ascii="仿宋_GB2312" w:hAnsi="宋体" w:eastAsia="仿宋_GB2312" w:cs="宋体"/>
          <w:bCs/>
          <w:color w:val="000000"/>
          <w:spacing w:val="10"/>
          <w:kern w:val="0"/>
          <w:sz w:val="32"/>
          <w:szCs w:val="32"/>
          <w:lang w:val="en-US" w:eastAsia="zh-CN" w:bidi="ar-SA"/>
        </w:rPr>
      </w:pPr>
      <w:r>
        <w:rPr>
          <w:rFonts w:hint="eastAsia" w:ascii="仿宋_GB2312" w:hAnsi="宋体" w:eastAsia="仿宋_GB2312" w:cs="宋体"/>
          <w:bCs/>
          <w:color w:val="000000"/>
          <w:spacing w:val="0"/>
          <w:kern w:val="0"/>
          <w:sz w:val="32"/>
          <w:szCs w:val="32"/>
          <w:lang w:val="en-US" w:eastAsia="zh-CN" w:bidi="ar-SA"/>
        </w:rPr>
        <w:t>1.本项目的采购控制价为</w:t>
      </w:r>
      <w:r>
        <w:rPr>
          <w:rFonts w:hint="eastAsia" w:ascii="仿宋_GB2312" w:hAnsi="宋体" w:eastAsia="仿宋_GB2312" w:cs="宋体"/>
          <w:bCs/>
          <w:color w:val="000000"/>
          <w:spacing w:val="10"/>
          <w:kern w:val="0"/>
          <w:sz w:val="32"/>
          <w:szCs w:val="32"/>
          <w:lang w:val="en-GB" w:eastAsia="zh-CN" w:bidi="ar-SA"/>
        </w:rPr>
        <w:t>：</w:t>
      </w:r>
      <w:r>
        <w:rPr>
          <w:rFonts w:hint="eastAsia" w:ascii="仿宋_GB2312" w:hAnsi="宋体" w:eastAsia="仿宋_GB2312" w:cs="宋体"/>
          <w:bCs/>
          <w:color w:val="000000"/>
          <w:spacing w:val="10"/>
          <w:kern w:val="0"/>
          <w:sz w:val="32"/>
          <w:szCs w:val="32"/>
          <w:lang w:val="en-US" w:eastAsia="zh-CN" w:bidi="ar-SA"/>
        </w:rPr>
        <w:t>发明专利不超过7000元/件，实用新型专利不超过4000元/件，软件著作不超过2000元/件，总价不超过7.2万，超出采购最高限价的报价，按无效报价处理。</w:t>
      </w:r>
    </w:p>
    <w:p w14:paraId="6331D88A">
      <w:pPr>
        <w:widowControl w:val="0"/>
        <w:spacing w:before="0" w:after="0" w:line="560" w:lineRule="exact"/>
        <w:ind w:firstLine="632" w:firstLineChars="200"/>
        <w:jc w:val="both"/>
        <w:rPr>
          <w:rFonts w:ascii="仿宋_GB2312" w:hAnsi="宋体" w:eastAsia="仿宋_GB2312" w:cs="宋体"/>
          <w:bCs w:val="0"/>
          <w:color w:val="000000"/>
          <w:spacing w:val="0"/>
          <w:kern w:val="0"/>
          <w:sz w:val="32"/>
          <w:szCs w:val="32"/>
          <w:lang w:val="en-US" w:eastAsia="zh-CN" w:bidi="ar-SA"/>
        </w:rPr>
      </w:pPr>
      <w:r>
        <w:rPr>
          <w:rFonts w:hint="eastAsia" w:ascii="仿宋_GB2312" w:hAnsi="宋体" w:eastAsia="仿宋_GB2312" w:cs="宋体"/>
          <w:bCs w:val="0"/>
          <w:color w:val="000000"/>
          <w:spacing w:val="0"/>
          <w:kern w:val="0"/>
          <w:sz w:val="32"/>
          <w:szCs w:val="32"/>
          <w:lang w:val="en-US" w:eastAsia="zh-CN" w:bidi="ar-SA"/>
        </w:rPr>
        <w:t>2.供应商应按报价表的要求报价。</w:t>
      </w:r>
    </w:p>
    <w:p w14:paraId="134FB2AD">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3.采取综合评分的方式，以最高得分确定供应商。</w:t>
      </w:r>
    </w:p>
    <w:p w14:paraId="033E9F81">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4.须开具增值税专用发票。</w:t>
      </w:r>
    </w:p>
    <w:p w14:paraId="12FEE8CD">
      <w:pPr>
        <w:widowControl w:val="0"/>
        <w:spacing w:line="560" w:lineRule="exact"/>
        <w:ind w:firstLine="632" w:firstLineChars="200"/>
        <w:jc w:val="both"/>
        <w:rPr>
          <w:rFonts w:ascii="黑体" w:hAnsi="黑体" w:eastAsia="黑体" w:cs="宋体"/>
          <w:bCs/>
          <w:color w:val="000000"/>
          <w:kern w:val="2"/>
          <w:sz w:val="32"/>
          <w:szCs w:val="32"/>
          <w:lang w:val="en-GB" w:eastAsia="zh-CN" w:bidi="ar-SA"/>
        </w:rPr>
      </w:pPr>
      <w:bookmarkStart w:id="6" w:name="_Toc433127000"/>
      <w:r>
        <w:rPr>
          <w:rFonts w:hint="eastAsia" w:ascii="黑体" w:hAnsi="黑体" w:eastAsia="黑体" w:cs="宋体"/>
          <w:color w:val="000000"/>
          <w:kern w:val="2"/>
          <w:sz w:val="32"/>
          <w:szCs w:val="32"/>
          <w:lang w:val="en-US" w:eastAsia="zh-CN" w:bidi="ar-SA"/>
        </w:rPr>
        <w:t>四、报名</w:t>
      </w:r>
      <w:r>
        <w:rPr>
          <w:rFonts w:hint="eastAsia" w:ascii="黑体" w:hAnsi="黑体" w:eastAsia="黑体" w:cs="宋体"/>
          <w:color w:val="000000"/>
          <w:kern w:val="2"/>
          <w:sz w:val="32"/>
          <w:szCs w:val="32"/>
          <w:lang w:val="en-GB" w:eastAsia="zh-CN" w:bidi="ar-SA"/>
        </w:rPr>
        <w:t>文件的数量和签署</w:t>
      </w:r>
      <w:bookmarkEnd w:id="6"/>
    </w:p>
    <w:p w14:paraId="346901EB">
      <w:pPr>
        <w:spacing w:line="560" w:lineRule="exact"/>
        <w:ind w:firstLine="632" w:firstLineChars="200"/>
        <w:rPr>
          <w:rFonts w:ascii="仿宋_GB2312" w:hAnsi="宋体" w:cs="宋体"/>
          <w:bCs/>
          <w:color w:val="000000"/>
        </w:rPr>
      </w:pPr>
      <w:r>
        <w:rPr>
          <w:rFonts w:hint="eastAsia" w:ascii="仿宋_GB2312" w:hAnsi="宋体" w:cs="宋体"/>
          <w:bCs/>
          <w:color w:val="000000"/>
          <w:lang w:val="en-GB"/>
        </w:rPr>
        <w:t>1.</w:t>
      </w:r>
      <w:r>
        <w:rPr>
          <w:rFonts w:hint="eastAsia" w:ascii="仿宋_GB2312" w:hAnsi="宋体" w:cs="宋体"/>
          <w:bCs/>
          <w:color w:val="000000"/>
        </w:rPr>
        <w:t>报名</w:t>
      </w:r>
      <w:r>
        <w:rPr>
          <w:rFonts w:hint="eastAsia" w:ascii="仿宋_GB2312" w:hAnsi="宋体" w:cs="宋体"/>
          <w:bCs/>
          <w:color w:val="000000"/>
          <w:lang w:val="en-GB"/>
        </w:rPr>
        <w:t>文件</w:t>
      </w:r>
      <w:r>
        <w:rPr>
          <w:rFonts w:hint="eastAsia" w:ascii="仿宋_GB2312" w:hAnsi="宋体" w:cs="宋体"/>
          <w:color w:val="000000"/>
          <w:lang w:val="en-GB"/>
        </w:rPr>
        <w:t>纸质版</w:t>
      </w:r>
      <w:r>
        <w:rPr>
          <w:rFonts w:hint="eastAsia" w:hAnsi="宋体" w:cs="宋体"/>
          <w:bCs/>
          <w:color w:val="000000"/>
          <w:lang w:eastAsia="zh-CN"/>
        </w:rPr>
        <w:t>两</w:t>
      </w:r>
      <w:r>
        <w:rPr>
          <w:rFonts w:hint="eastAsia" w:ascii="仿宋_GB2312" w:hAnsi="宋体" w:cs="宋体"/>
          <w:bCs/>
          <w:color w:val="000000"/>
        </w:rPr>
        <w:t>份，固定装订（注：如胶装）。</w:t>
      </w:r>
    </w:p>
    <w:p w14:paraId="7D489F65">
      <w:pPr>
        <w:spacing w:line="560" w:lineRule="exact"/>
        <w:ind w:firstLine="632" w:firstLineChars="200"/>
        <w:rPr>
          <w:rFonts w:ascii="仿宋_GB2312" w:hAnsi="宋体" w:cs="宋体"/>
          <w:bCs/>
          <w:color w:val="000000"/>
          <w:lang w:val="en-GB"/>
        </w:rPr>
      </w:pPr>
      <w:r>
        <w:rPr>
          <w:rFonts w:hint="eastAsia" w:ascii="仿宋_GB2312" w:hAnsi="宋体" w:cs="宋体"/>
          <w:bCs/>
          <w:color w:val="000000"/>
          <w:lang w:val="en-GB"/>
        </w:rPr>
        <w:t>2.</w:t>
      </w:r>
      <w:r>
        <w:rPr>
          <w:rFonts w:hint="eastAsia" w:ascii="仿宋_GB2312" w:hAnsi="宋体" w:cs="宋体"/>
          <w:bCs/>
          <w:color w:val="000000"/>
        </w:rPr>
        <w:t>报名</w:t>
      </w:r>
      <w:r>
        <w:rPr>
          <w:rFonts w:hint="eastAsia" w:ascii="仿宋_GB2312" w:hAnsi="宋体" w:cs="宋体"/>
          <w:bCs/>
          <w:color w:val="000000"/>
          <w:lang w:val="en-GB"/>
        </w:rPr>
        <w:t>文件须按</w:t>
      </w:r>
      <w:r>
        <w:rPr>
          <w:rFonts w:hint="eastAsia" w:ascii="仿宋_GB2312" w:hAnsi="宋体" w:cs="宋体"/>
          <w:bCs/>
          <w:color w:val="000000"/>
        </w:rPr>
        <w:t>采购</w:t>
      </w:r>
      <w:r>
        <w:rPr>
          <w:rFonts w:hint="eastAsia" w:ascii="仿宋_GB2312" w:hAnsi="宋体" w:cs="宋体"/>
          <w:bCs/>
          <w:color w:val="000000"/>
          <w:lang w:val="en-GB"/>
        </w:rPr>
        <w:t>文件的要求执行。</w:t>
      </w:r>
    </w:p>
    <w:p w14:paraId="1EAB13DF">
      <w:pPr>
        <w:widowControl w:val="0"/>
        <w:spacing w:line="560" w:lineRule="exact"/>
        <w:ind w:firstLine="632" w:firstLineChars="200"/>
        <w:jc w:val="both"/>
        <w:rPr>
          <w:rFonts w:ascii="黑体" w:hAnsi="黑体" w:eastAsia="黑体" w:cs="宋体"/>
          <w:color w:val="000000"/>
          <w:kern w:val="2"/>
          <w:sz w:val="32"/>
          <w:szCs w:val="32"/>
          <w:lang w:val="en-US" w:eastAsia="zh-CN" w:bidi="ar-SA"/>
        </w:rPr>
      </w:pPr>
      <w:bookmarkStart w:id="7" w:name="_Toc433127002"/>
      <w:r>
        <w:rPr>
          <w:rFonts w:hint="eastAsia" w:ascii="黑体" w:hAnsi="黑体" w:eastAsia="黑体" w:cs="宋体"/>
          <w:color w:val="000000"/>
          <w:kern w:val="2"/>
          <w:sz w:val="32"/>
          <w:szCs w:val="32"/>
          <w:lang w:val="en-US" w:eastAsia="zh-CN" w:bidi="ar-SA"/>
        </w:rPr>
        <w:t>五、报名文件的密封及标记</w:t>
      </w:r>
      <w:bookmarkEnd w:id="7"/>
    </w:p>
    <w:p w14:paraId="1747B2BA">
      <w:pPr>
        <w:spacing w:line="560" w:lineRule="exact"/>
        <w:ind w:firstLine="632" w:firstLineChars="200"/>
        <w:rPr>
          <w:rFonts w:ascii="仿宋_GB2312" w:hAnsi="宋体" w:cs="宋体"/>
          <w:bCs/>
          <w:color w:val="000000"/>
        </w:rPr>
      </w:pPr>
      <w:r>
        <w:rPr>
          <w:rFonts w:hint="eastAsia" w:ascii="仿宋_GB2312" w:hAnsi="宋体" w:cs="宋体"/>
          <w:bCs/>
          <w:color w:val="000000"/>
        </w:rPr>
        <w:t>1</w:t>
      </w:r>
      <w:r>
        <w:rPr>
          <w:rFonts w:hint="eastAsia" w:ascii="仿宋_GB2312" w:hAnsi="宋体" w:cs="宋体"/>
          <w:bCs/>
          <w:color w:val="000000"/>
          <w:lang w:val="en-GB"/>
        </w:rPr>
        <w:t>.供应商应将</w:t>
      </w:r>
      <w:r>
        <w:rPr>
          <w:rFonts w:hint="eastAsia" w:ascii="仿宋_GB2312" w:hAnsi="宋体" w:cs="宋体"/>
          <w:bCs/>
          <w:color w:val="000000"/>
        </w:rPr>
        <w:t>报名</w:t>
      </w:r>
      <w:r>
        <w:rPr>
          <w:rFonts w:hint="eastAsia" w:ascii="仿宋_GB2312" w:hAnsi="宋体" w:cs="宋体"/>
          <w:bCs/>
          <w:color w:val="000000"/>
          <w:lang w:val="en-GB"/>
        </w:rPr>
        <w:t>文件采用专用</w:t>
      </w:r>
      <w:r>
        <w:rPr>
          <w:rFonts w:hint="eastAsia" w:ascii="仿宋_GB2312" w:hAnsi="宋体" w:cs="宋体"/>
          <w:bCs/>
          <w:color w:val="000000"/>
        </w:rPr>
        <w:t>文件</w:t>
      </w:r>
      <w:r>
        <w:rPr>
          <w:rFonts w:hint="eastAsia" w:ascii="仿宋_GB2312" w:hAnsi="宋体" w:cs="宋体"/>
          <w:bCs/>
          <w:color w:val="000000"/>
          <w:lang w:val="en-GB"/>
        </w:rPr>
        <w:t>袋密封，封口处应加盖骑缝章。封皮上应写明</w:t>
      </w:r>
      <w:r>
        <w:rPr>
          <w:rFonts w:hint="eastAsia" w:ascii="仿宋_GB2312" w:hAnsi="宋体" w:cs="宋体"/>
          <w:bCs/>
          <w:color w:val="000000"/>
        </w:rPr>
        <w:t>项目名称、报名单位名称、联系人及联系电话。</w:t>
      </w:r>
    </w:p>
    <w:p w14:paraId="3AE794D7">
      <w:pPr>
        <w:spacing w:line="560" w:lineRule="exact"/>
        <w:ind w:firstLine="632" w:firstLineChars="200"/>
        <w:rPr>
          <w:rFonts w:ascii="仿宋_GB2312" w:hAnsi="宋体" w:cs="宋体"/>
          <w:bCs/>
          <w:color w:val="000000"/>
          <w:lang w:val="en-GB"/>
        </w:rPr>
      </w:pPr>
      <w:r>
        <w:rPr>
          <w:rFonts w:hint="eastAsia" w:ascii="仿宋_GB2312" w:hAnsi="宋体" w:cs="宋体"/>
          <w:bCs/>
          <w:color w:val="000000"/>
          <w:lang w:val="en-GB"/>
        </w:rPr>
        <w:t>2.响应文件未按上述规定书写标记和密封者，</w:t>
      </w:r>
      <w:r>
        <w:rPr>
          <w:rFonts w:hint="eastAsia" w:ascii="仿宋_GB2312" w:hAnsi="宋体" w:cs="宋体"/>
          <w:bCs/>
          <w:color w:val="000000"/>
        </w:rPr>
        <w:t>采购单位</w:t>
      </w:r>
      <w:r>
        <w:rPr>
          <w:rFonts w:hint="eastAsia" w:ascii="仿宋_GB2312" w:hAnsi="宋体" w:cs="宋体"/>
          <w:bCs/>
          <w:color w:val="000000"/>
          <w:lang w:val="en-GB"/>
        </w:rPr>
        <w:t>有权拒收其响应文件。</w:t>
      </w:r>
    </w:p>
    <w:bookmarkEnd w:id="2"/>
    <w:bookmarkEnd w:id="3"/>
    <w:bookmarkEnd w:id="4"/>
    <w:p w14:paraId="56F32B2C">
      <w:pPr>
        <w:widowControl w:val="0"/>
        <w:spacing w:line="560" w:lineRule="exact"/>
        <w:ind w:firstLine="632" w:firstLineChars="200"/>
        <w:jc w:val="both"/>
        <w:rPr>
          <w:rFonts w:ascii="黑体" w:hAnsi="黑体" w:eastAsia="黑体" w:cs="宋体"/>
          <w:color w:val="000000"/>
          <w:kern w:val="2"/>
          <w:sz w:val="32"/>
          <w:szCs w:val="32"/>
          <w:lang w:val="en-US" w:eastAsia="zh-CN" w:bidi="ar-SA"/>
        </w:rPr>
      </w:pPr>
      <w:bookmarkStart w:id="8" w:name="_Toc433127003"/>
      <w:r>
        <w:rPr>
          <w:rFonts w:hint="eastAsia" w:ascii="黑体" w:hAnsi="黑体" w:eastAsia="黑体" w:cs="宋体"/>
          <w:color w:val="000000"/>
          <w:kern w:val="2"/>
          <w:sz w:val="32"/>
          <w:szCs w:val="32"/>
          <w:lang w:val="en-US" w:eastAsia="zh-CN" w:bidi="ar-SA"/>
        </w:rPr>
        <w:t>六、报名文件提交截止时间</w:t>
      </w:r>
      <w:bookmarkEnd w:id="8"/>
    </w:p>
    <w:p w14:paraId="459FAFC0">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1.</w:t>
      </w:r>
      <w:r>
        <w:rPr>
          <w:rFonts w:hint="eastAsia" w:ascii="仿宋_GB2312" w:hAnsi="宋体" w:cs="宋体"/>
          <w:bCs/>
          <w:color w:val="000000"/>
          <w:lang w:val="en-GB"/>
        </w:rPr>
        <w:t>供应商须在</w:t>
      </w:r>
      <w:r>
        <w:rPr>
          <w:rFonts w:hint="eastAsia" w:ascii="仿宋_GB2312" w:hAnsi="宋体" w:cs="宋体"/>
          <w:bCs/>
          <w:color w:val="000000"/>
        </w:rPr>
        <w:t>报名</w:t>
      </w:r>
      <w:r>
        <w:rPr>
          <w:rFonts w:hint="eastAsia" w:ascii="仿宋_GB2312" w:hAnsi="宋体" w:cs="宋体"/>
          <w:bCs/>
          <w:color w:val="000000"/>
          <w:lang w:val="en-GB"/>
        </w:rPr>
        <w:t>文件提交截止时间前将</w:t>
      </w:r>
      <w:r>
        <w:rPr>
          <w:rFonts w:hint="eastAsia" w:ascii="仿宋_GB2312" w:hAnsi="宋体" w:cs="宋体"/>
          <w:bCs/>
          <w:color w:val="000000"/>
        </w:rPr>
        <w:t>报名</w:t>
      </w:r>
      <w:r>
        <w:rPr>
          <w:rFonts w:hint="eastAsia" w:ascii="仿宋_GB2312" w:hAnsi="宋体" w:cs="宋体"/>
          <w:bCs/>
          <w:color w:val="000000"/>
          <w:lang w:val="en-GB"/>
        </w:rPr>
        <w:t>文件</w:t>
      </w:r>
      <w:r>
        <w:rPr>
          <w:rFonts w:hint="eastAsia" w:ascii="仿宋_GB2312" w:hAnsi="宋体" w:cs="仿宋"/>
          <w:bCs/>
          <w:color w:val="000000"/>
        </w:rPr>
        <w:t>现场递交或快递邮寄</w:t>
      </w:r>
      <w:r>
        <w:rPr>
          <w:rFonts w:hint="eastAsia" w:ascii="仿宋_GB2312" w:hAnsi="宋体" w:cs="宋体"/>
          <w:bCs/>
          <w:color w:val="000000"/>
          <w:lang w:val="en-GB"/>
        </w:rPr>
        <w:t>送达采购</w:t>
      </w:r>
      <w:r>
        <w:rPr>
          <w:rFonts w:hint="eastAsia" w:ascii="仿宋_GB2312" w:hAnsi="宋体" w:cs="宋体"/>
          <w:bCs/>
          <w:color w:val="000000"/>
        </w:rPr>
        <w:t>人</w:t>
      </w:r>
      <w:r>
        <w:rPr>
          <w:rFonts w:hint="eastAsia" w:ascii="仿宋_GB2312" w:hAnsi="宋体" w:cs="宋体"/>
          <w:bCs/>
          <w:color w:val="000000"/>
          <w:lang w:val="en-GB"/>
        </w:rPr>
        <w:t>规定的地点。</w:t>
      </w:r>
    </w:p>
    <w:p w14:paraId="388261FC">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2.</w:t>
      </w:r>
      <w:r>
        <w:rPr>
          <w:rFonts w:hint="eastAsia" w:ascii="仿宋_GB2312" w:hAnsi="宋体" w:cs="宋体"/>
          <w:bCs/>
          <w:color w:val="000000"/>
          <w:lang w:val="en-GB"/>
        </w:rPr>
        <w:t>若</w:t>
      </w:r>
      <w:r>
        <w:rPr>
          <w:rFonts w:hint="eastAsia" w:ascii="仿宋_GB2312" w:hAnsi="宋体" w:cs="宋体"/>
          <w:bCs/>
          <w:color w:val="000000"/>
        </w:rPr>
        <w:t>采购商</w:t>
      </w:r>
      <w:r>
        <w:rPr>
          <w:rFonts w:hint="eastAsia" w:ascii="仿宋_GB2312" w:hAnsi="宋体" w:cs="宋体"/>
          <w:bCs/>
          <w:color w:val="000000"/>
          <w:lang w:val="en-GB"/>
        </w:rPr>
        <w:t>推迟了</w:t>
      </w:r>
      <w:r>
        <w:rPr>
          <w:rFonts w:hint="eastAsia" w:ascii="仿宋_GB2312" w:hAnsi="宋体" w:cs="宋体"/>
          <w:bCs/>
          <w:color w:val="000000"/>
        </w:rPr>
        <w:t>报名</w:t>
      </w:r>
      <w:r>
        <w:rPr>
          <w:rFonts w:hint="eastAsia" w:ascii="仿宋_GB2312" w:hAnsi="宋体" w:cs="宋体"/>
          <w:bCs/>
          <w:color w:val="000000"/>
          <w:lang w:val="en-GB"/>
        </w:rPr>
        <w:t>文件提交截止时间，应以公告的形式通知所有供应商。在这种情况下，采购商和供应商的权利和义务均应以新的</w:t>
      </w:r>
      <w:r>
        <w:rPr>
          <w:rFonts w:hint="eastAsia" w:ascii="仿宋_GB2312" w:hAnsi="宋体" w:cs="宋体"/>
          <w:bCs/>
          <w:color w:val="000000"/>
        </w:rPr>
        <w:t>报名</w:t>
      </w:r>
      <w:r>
        <w:rPr>
          <w:rFonts w:hint="eastAsia" w:ascii="仿宋_GB2312" w:hAnsi="宋体" w:cs="宋体"/>
          <w:bCs/>
          <w:color w:val="000000"/>
          <w:lang w:val="en-GB"/>
        </w:rPr>
        <w:t>文件提交截止时间为准。</w:t>
      </w:r>
    </w:p>
    <w:p w14:paraId="7F1DE0F4">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3.</w:t>
      </w:r>
      <w:r>
        <w:rPr>
          <w:rFonts w:hint="eastAsia" w:ascii="仿宋_GB2312" w:hAnsi="宋体" w:cs="宋体"/>
          <w:bCs/>
          <w:color w:val="000000"/>
          <w:lang w:val="en-GB"/>
        </w:rPr>
        <w:t>在</w:t>
      </w:r>
      <w:r>
        <w:rPr>
          <w:rFonts w:hint="eastAsia" w:ascii="仿宋_GB2312" w:hAnsi="宋体" w:cs="宋体"/>
          <w:bCs/>
          <w:color w:val="000000"/>
        </w:rPr>
        <w:t>报名</w:t>
      </w:r>
      <w:r>
        <w:rPr>
          <w:rFonts w:hint="eastAsia" w:ascii="仿宋_GB2312" w:hAnsi="宋体" w:cs="宋体"/>
          <w:bCs/>
          <w:color w:val="000000"/>
          <w:lang w:val="en-GB"/>
        </w:rPr>
        <w:t>文件提交截止时间后递交的响应文件，采购</w:t>
      </w:r>
      <w:r>
        <w:rPr>
          <w:rFonts w:hint="eastAsia" w:ascii="仿宋_GB2312" w:hAnsi="宋体" w:cs="宋体"/>
          <w:bCs/>
          <w:color w:val="000000"/>
        </w:rPr>
        <w:t>商</w:t>
      </w:r>
      <w:r>
        <w:rPr>
          <w:rFonts w:hint="eastAsia" w:ascii="仿宋_GB2312" w:hAnsi="宋体" w:cs="宋体"/>
          <w:bCs/>
          <w:color w:val="000000"/>
          <w:lang w:val="en-GB"/>
        </w:rPr>
        <w:t>将拒绝接收。</w:t>
      </w:r>
    </w:p>
    <w:p w14:paraId="4A6F7B62">
      <w:pPr>
        <w:widowControl w:val="0"/>
        <w:spacing w:line="560" w:lineRule="exact"/>
        <w:ind w:firstLine="632" w:firstLineChars="200"/>
        <w:jc w:val="both"/>
        <w:rPr>
          <w:rFonts w:ascii="黑体" w:hAnsi="黑体" w:eastAsia="黑体" w:cs="宋体"/>
          <w:color w:val="000000"/>
          <w:kern w:val="2"/>
          <w:sz w:val="32"/>
          <w:szCs w:val="32"/>
          <w:lang w:val="en-GB" w:eastAsia="zh-CN" w:bidi="ar-SA"/>
        </w:rPr>
      </w:pPr>
      <w:bookmarkStart w:id="9" w:name="_Toc433127004"/>
      <w:r>
        <w:rPr>
          <w:rFonts w:hint="eastAsia" w:ascii="黑体" w:hAnsi="黑体" w:eastAsia="黑体" w:cs="宋体"/>
          <w:color w:val="000000"/>
          <w:kern w:val="2"/>
          <w:sz w:val="32"/>
          <w:szCs w:val="32"/>
          <w:lang w:val="en-US" w:eastAsia="zh-CN" w:bidi="ar-SA"/>
        </w:rPr>
        <w:t>七、报名文件</w:t>
      </w:r>
      <w:r>
        <w:rPr>
          <w:rFonts w:hint="eastAsia" w:ascii="黑体" w:hAnsi="黑体" w:eastAsia="黑体" w:cs="宋体"/>
          <w:color w:val="000000"/>
          <w:kern w:val="2"/>
          <w:sz w:val="32"/>
          <w:szCs w:val="32"/>
          <w:lang w:val="en-GB" w:eastAsia="zh-CN" w:bidi="ar-SA"/>
        </w:rPr>
        <w:t>评审及成交</w:t>
      </w:r>
      <w:bookmarkEnd w:id="9"/>
    </w:p>
    <w:p w14:paraId="39F44357">
      <w:pPr>
        <w:spacing w:line="560" w:lineRule="exact"/>
        <w:ind w:firstLine="632" w:firstLineChars="200"/>
        <w:rPr>
          <w:rFonts w:ascii="仿宋_GB2312" w:hAnsi="宋体" w:cs="Times New Roman"/>
          <w:color w:val="000000"/>
        </w:rPr>
      </w:pPr>
      <w:r>
        <w:rPr>
          <w:rFonts w:hint="eastAsia" w:ascii="仿宋_GB2312" w:hAnsi="宋体" w:cs="Times New Roman"/>
          <w:color w:val="000000"/>
        </w:rPr>
        <w:t>1.由科技</w:t>
      </w:r>
      <w:r>
        <w:rPr>
          <w:rFonts w:hint="eastAsia" w:ascii="仿宋_GB2312" w:hAnsi="宋体" w:cs="Times New Roman"/>
          <w:color w:val="000000"/>
          <w:lang w:eastAsia="zh-CN"/>
        </w:rPr>
        <w:t>部</w:t>
      </w:r>
      <w:r>
        <w:rPr>
          <w:rFonts w:hint="eastAsia" w:ascii="仿宋_GB2312" w:hAnsi="宋体" w:cs="Times New Roman"/>
          <w:color w:val="000000"/>
        </w:rPr>
        <w:t>牵头成立评审小组，小组成员须为3人以上单数，由公司审核技术委员会相关人员组成。评审小组成员将按照客观、公正、审慎的原则，根据评审文件规定的评审程序、评审方法和评审标准进行独立评审。</w:t>
      </w:r>
    </w:p>
    <w:p w14:paraId="78FBC87C">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2.</w:t>
      </w:r>
      <w:r>
        <w:rPr>
          <w:rFonts w:hint="eastAsia" w:ascii="仿宋_GB2312" w:hAnsi="宋体" w:cs="宋体"/>
          <w:bCs/>
          <w:color w:val="000000"/>
          <w:lang w:val="en-GB"/>
        </w:rPr>
        <w:t>本次评审采用综合评分法。</w:t>
      </w:r>
      <w:r>
        <w:rPr>
          <w:rFonts w:hint="eastAsia" w:ascii="仿宋_GB2312" w:hAnsi="宋体" w:cs="宋体"/>
          <w:bCs/>
          <w:color w:val="000000"/>
        </w:rPr>
        <w:t>综合评分法，是指报价文件满足采购文件全部实质性要求且按评审因素的量化指标评审得分最高的供应商为成交候选供应商的评审方法。综合评分法评审标准中的分值设置与评审因素的量化指标相对应。</w:t>
      </w:r>
    </w:p>
    <w:p w14:paraId="058E70D7">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3.评审时，评审小组各成员独立对每个有效的报名文件进行评价、打分，然后汇总每个供应商每项评分因素的得分。</w:t>
      </w:r>
    </w:p>
    <w:p w14:paraId="41F295CF">
      <w:pPr>
        <w:spacing w:line="560" w:lineRule="exact"/>
        <w:ind w:firstLine="632" w:firstLineChars="200"/>
        <w:rPr>
          <w:rFonts w:ascii="仿宋_GB2312" w:hAnsi="宋体" w:cs="宋体"/>
          <w:bCs/>
          <w:color w:val="000000"/>
        </w:rPr>
      </w:pPr>
      <w:r>
        <w:rPr>
          <w:rFonts w:hint="eastAsia" w:ascii="仿宋_GB2312" w:hAnsi="宋体" w:cs="宋体"/>
          <w:bCs/>
          <w:color w:val="000000"/>
        </w:rPr>
        <w:t>4.评审小组在对报名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E31DE3">
      <w:pPr>
        <w:spacing w:line="560" w:lineRule="exact"/>
        <w:ind w:firstLine="632" w:firstLineChars="200"/>
        <w:rPr>
          <w:rFonts w:ascii="仿宋_GB2312" w:hAnsi="宋体" w:cs="宋体"/>
          <w:bCs/>
          <w:color w:val="000000"/>
        </w:rPr>
      </w:pPr>
      <w:r>
        <w:rPr>
          <w:rFonts w:hint="eastAsia" w:ascii="仿宋_GB2312" w:hAnsi="宋体" w:cs="宋体"/>
          <w:bCs/>
          <w:color w:val="000000"/>
        </w:rPr>
        <w:t>5.评审小组要求供应商澄清、说明或者更正响应文件应当以书面形式作出。供应商的澄清、说明或者更正应当由法定代表人或其授权代表签字或者加盖公章。由授权代表签字的，应当附法定代表人授权书。</w:t>
      </w:r>
    </w:p>
    <w:p w14:paraId="20D470B3">
      <w:pPr>
        <w:spacing w:line="560" w:lineRule="exact"/>
        <w:ind w:firstLine="632" w:firstLineChars="200"/>
        <w:rPr>
          <w:rFonts w:ascii="仿宋_GB2312" w:hAnsi="宋体" w:cs="宋体"/>
          <w:bCs/>
          <w:color w:val="000000"/>
        </w:rPr>
      </w:pPr>
      <w:r>
        <w:rPr>
          <w:rFonts w:hint="eastAsia" w:ascii="仿宋_GB2312" w:hAnsi="宋体" w:cs="宋体"/>
          <w:bCs/>
          <w:color w:val="000000"/>
        </w:rPr>
        <w:t>6.资格性及符合性审查：评审小组根据国家相关法律法规和采购文件的规定，对供应商的资格证明文件进行资格性和符合性审查，如供应商不具备评审资格，评审小组可按投票方式决定是否作无效响应处理（详见资格性及符合性审查表）。</w:t>
      </w:r>
    </w:p>
    <w:p w14:paraId="2A2BA7C9">
      <w:pPr>
        <w:spacing w:beforeLines="50" w:afterLines="50" w:line="440" w:lineRule="exact"/>
        <w:jc w:val="center"/>
        <w:rPr>
          <w:rFonts w:ascii="方正小标宋简体" w:hAnsi="方正小标宋简体" w:eastAsia="方正小标宋简体" w:cs="宋体"/>
          <w:bCs/>
          <w:color w:val="000000"/>
          <w:sz w:val="44"/>
          <w:szCs w:val="44"/>
          <w:lang w:val="en-GB"/>
        </w:rPr>
      </w:pPr>
      <w:r>
        <w:rPr>
          <w:rFonts w:hint="eastAsia" w:ascii="方正小标宋简体" w:hAnsi="方正小标宋简体" w:eastAsia="方正小标宋简体" w:cs="宋体"/>
          <w:bCs/>
          <w:color w:val="000000"/>
          <w:sz w:val="44"/>
          <w:szCs w:val="44"/>
          <w:lang w:val="en-GB"/>
        </w:rPr>
        <w:t>资格性及符合性审查表</w:t>
      </w:r>
    </w:p>
    <w:tbl>
      <w:tblPr>
        <w:tblStyle w:val="7"/>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0B4BE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2A899773">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259859C0">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FDFD5E7">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4EACB1AC">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6FF5E40">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22F20B2">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供应商3</w:t>
            </w:r>
          </w:p>
        </w:tc>
      </w:tr>
      <w:tr w14:paraId="6FE56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A5B23B3">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0F23000">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供应商的资格</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20956931">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是否符合供应商资格要求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8A1F892">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DEEC249">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E1C154B">
            <w:pPr>
              <w:widowControl/>
              <w:spacing w:beforeLines="30" w:afterLines="30" w:line="360" w:lineRule="exact"/>
              <w:rPr>
                <w:rFonts w:ascii="仿宋_GB2312" w:hAnsi="宋体" w:cs="Times New Roman"/>
                <w:color w:val="000000"/>
              </w:rPr>
            </w:pPr>
          </w:p>
        </w:tc>
      </w:tr>
      <w:tr w14:paraId="3BFCD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04F36451">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2A9B6C8">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报名文件的有效性、完整性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1E12CA3B">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是否符合采购文件的样式和签署要求且内容完整无缺漏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4BF9223">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A9A36A4">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23F587A">
            <w:pPr>
              <w:widowControl/>
              <w:spacing w:beforeLines="30" w:afterLines="30" w:line="360" w:lineRule="exact"/>
              <w:rPr>
                <w:rFonts w:ascii="仿宋_GB2312" w:hAnsi="宋体" w:cs="Times New Roman"/>
                <w:color w:val="000000"/>
              </w:rPr>
            </w:pPr>
          </w:p>
        </w:tc>
      </w:tr>
      <w:tr w14:paraId="56097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980F3DD">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66407DC">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报价项目完整性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71EF2E1C">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545AED5">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89B5D72">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22E7397">
            <w:pPr>
              <w:widowControl/>
              <w:spacing w:beforeLines="30" w:afterLines="30" w:line="360" w:lineRule="exact"/>
              <w:rPr>
                <w:rFonts w:ascii="仿宋_GB2312" w:hAnsi="宋体" w:cs="Times New Roman"/>
                <w:color w:val="000000"/>
              </w:rPr>
            </w:pPr>
          </w:p>
        </w:tc>
      </w:tr>
      <w:tr w14:paraId="6FBD8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FF9DA74">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4</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697BC22">
            <w:pPr>
              <w:widowControl/>
              <w:spacing w:beforeLines="30" w:afterLines="30" w:line="360" w:lineRule="exact"/>
              <w:rPr>
                <w:rFonts w:ascii="仿宋_GB2312" w:hAnsi="宋体" w:cs="Times New Roman"/>
                <w:color w:val="000000"/>
              </w:rPr>
            </w:pPr>
            <w:r>
              <w:rPr>
                <w:rFonts w:hint="eastAsia" w:ascii="仿宋_GB2312" w:hAnsi="宋体" w:cs="仿宋"/>
                <w:bCs/>
                <w:color w:val="000000"/>
              </w:rPr>
              <w:t>合同履行期限</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3C74F77D">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C6785A7">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71992D1">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DD01FCE">
            <w:pPr>
              <w:widowControl/>
              <w:spacing w:beforeLines="30" w:afterLines="30" w:line="360" w:lineRule="exact"/>
              <w:rPr>
                <w:rFonts w:ascii="仿宋_GB2312" w:hAnsi="宋体" w:cs="Times New Roman"/>
                <w:color w:val="000000"/>
              </w:rPr>
            </w:pPr>
          </w:p>
        </w:tc>
      </w:tr>
      <w:tr w14:paraId="0C0FF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A1998D0">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72C04C8">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响应文件数量</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10727D10">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61DF365">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5D6B7E3">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4969997">
            <w:pPr>
              <w:widowControl/>
              <w:spacing w:beforeLines="30" w:afterLines="30" w:line="360" w:lineRule="exact"/>
              <w:rPr>
                <w:rFonts w:ascii="仿宋_GB2312" w:hAnsi="宋体" w:cs="Times New Roman"/>
                <w:color w:val="000000"/>
              </w:rPr>
            </w:pPr>
          </w:p>
        </w:tc>
      </w:tr>
      <w:tr w14:paraId="2ADDF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4BCA2282">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0340AAC3">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其他</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12CA2368">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是否无其他无效响应认定条件</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E6BDEC5">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E06DFAD">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54E4F70">
            <w:pPr>
              <w:widowControl/>
              <w:spacing w:beforeLines="30" w:afterLines="30" w:line="360" w:lineRule="exact"/>
              <w:rPr>
                <w:rFonts w:ascii="仿宋_GB2312" w:hAnsi="宋体" w:cs="Times New Roman"/>
                <w:color w:val="000000"/>
              </w:rPr>
            </w:pPr>
          </w:p>
        </w:tc>
      </w:tr>
      <w:tr w14:paraId="38A5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noWrap w:val="0"/>
            <w:vAlign w:val="center"/>
          </w:tcPr>
          <w:p w14:paraId="4AAF3850">
            <w:pPr>
              <w:widowControl/>
              <w:spacing w:beforeLines="50" w:afterLines="50" w:line="360" w:lineRule="exact"/>
              <w:jc w:val="center"/>
              <w:rPr>
                <w:rFonts w:ascii="仿宋_GB2312" w:hAnsi="宋体" w:cs="Times New Roman"/>
                <w:color w:val="000000"/>
              </w:rPr>
            </w:pPr>
            <w:r>
              <w:rPr>
                <w:rFonts w:hint="eastAsia" w:ascii="仿宋_GB2312" w:hAnsi="宋体" w:cs="Times New Roman"/>
                <w:b/>
                <w:bCs/>
                <w:color w:val="000000"/>
              </w:rPr>
              <w:t>结    论</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D10C978">
            <w:pPr>
              <w:widowControl/>
              <w:spacing w:beforeLines="50" w:afterLines="5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4C4A380">
            <w:pPr>
              <w:widowControl/>
              <w:spacing w:beforeLines="50" w:afterLines="5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B0FF586">
            <w:pPr>
              <w:widowControl/>
              <w:spacing w:beforeLines="50" w:afterLines="50" w:line="360" w:lineRule="exact"/>
              <w:rPr>
                <w:rFonts w:ascii="仿宋_GB2312" w:hAnsi="宋体" w:cs="Times New Roman"/>
                <w:color w:val="000000"/>
              </w:rPr>
            </w:pPr>
          </w:p>
        </w:tc>
      </w:tr>
    </w:tbl>
    <w:p w14:paraId="0A3AD37A">
      <w:pPr>
        <w:spacing w:beforeLines="50" w:afterLines="50" w:line="440" w:lineRule="exact"/>
        <w:rPr>
          <w:rFonts w:ascii="仿宋_GB2312" w:hAnsi="宋体" w:cs="宋体"/>
          <w:color w:val="000000"/>
          <w:lang w:val="en-GB"/>
        </w:rPr>
      </w:pPr>
      <w:r>
        <w:rPr>
          <w:rFonts w:hint="eastAsia" w:ascii="仿宋_GB2312" w:hAnsi="宋体" w:cs="宋体"/>
          <w:b/>
          <w:bCs/>
          <w:color w:val="000000"/>
        </w:rPr>
        <w:t>注：</w:t>
      </w:r>
      <w:r>
        <w:rPr>
          <w:rFonts w:hint="eastAsia" w:ascii="仿宋_GB2312" w:hAnsi="宋体" w:cs="宋体"/>
          <w:color w:val="000000"/>
        </w:rPr>
        <w:t>①表中只需填写“√”通过或“×”不通过；②在结论中按“一项否决”的原则，只有全部是“√”通过的，填写“合格”；只要其中有一项是“×”不通过的，填写“不合格”；③结论是合格的，才能进入下一轮，不合格的被淘汰。</w:t>
      </w:r>
    </w:p>
    <w:p w14:paraId="4AA562FB">
      <w:pPr>
        <w:spacing w:line="440" w:lineRule="exact"/>
        <w:ind w:firstLine="632" w:firstLineChars="200"/>
        <w:rPr>
          <w:rFonts w:ascii="仿宋_GB2312" w:hAnsi="宋体" w:cs="宋体"/>
          <w:bCs/>
          <w:color w:val="000000"/>
        </w:rPr>
      </w:pPr>
      <w:r>
        <w:rPr>
          <w:rFonts w:hint="eastAsia" w:ascii="仿宋_GB2312" w:hAnsi="宋体" w:cs="宋体"/>
          <w:bCs/>
          <w:color w:val="000000"/>
        </w:rPr>
        <w:t>7.评审小组根据《资格性及符合性审查表》对报名文件的资格性和符合性进行审查，只有对《资格性及符合性审查表》所列各项作出实质性响应的报名文件才能通过初步评审。对是否实质性响应采购文件的要求有争议的内容，评审小组将以记名方式表决，得票超过半数的供应商有资格进入下一阶段的评审，否则将被淘汰。有以下情况的将不能通过初步评审：</w:t>
      </w:r>
    </w:p>
    <w:p w14:paraId="501B6466">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（1）供应商未能满足供应商资格要求的；</w:t>
      </w:r>
    </w:p>
    <w:p w14:paraId="0F40C253">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 xml:space="preserve">（2）供应商未提交法人授权委托书的； </w:t>
      </w:r>
    </w:p>
    <w:p w14:paraId="1844D5B9">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（3）响应文件未按采购文件规定要求填写及签名盖章的；</w:t>
      </w:r>
    </w:p>
    <w:p w14:paraId="34ED31F1">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（4）服务期限不满足要求的；</w:t>
      </w:r>
    </w:p>
    <w:p w14:paraId="2578B48C">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（5）报价不是固定价或者报价不是唯一的；</w:t>
      </w:r>
    </w:p>
    <w:p w14:paraId="55D86AAF">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（6）不符合采购文件规定的其他条件。</w:t>
      </w:r>
    </w:p>
    <w:p w14:paraId="4F6A96CD">
      <w:pPr>
        <w:spacing w:line="440" w:lineRule="exact"/>
        <w:ind w:firstLine="632" w:firstLineChars="200"/>
        <w:rPr>
          <w:rFonts w:ascii="仿宋_GB2312" w:hAnsi="宋体" w:cs="宋体"/>
          <w:bCs/>
          <w:color w:val="000000"/>
        </w:rPr>
      </w:pPr>
      <w:r>
        <w:rPr>
          <w:rFonts w:hint="eastAsia" w:ascii="仿宋_GB2312" w:hAnsi="宋体" w:cs="Times New Roman"/>
          <w:color w:val="000000"/>
        </w:rPr>
        <w:t>8.评审小组在初审中</w:t>
      </w:r>
      <w:r>
        <w:rPr>
          <w:rFonts w:hint="eastAsia" w:ascii="仿宋_GB2312" w:hAnsi="宋体" w:cs="宋体"/>
          <w:bCs/>
          <w:color w:val="000000"/>
        </w:rPr>
        <w:t>响应文件报价出现前后不一致的，除采购文件另有规定外，按照下列规定修正：</w:t>
      </w:r>
    </w:p>
    <w:p w14:paraId="4B13876A">
      <w:pPr>
        <w:spacing w:line="440" w:lineRule="exact"/>
        <w:ind w:firstLine="632" w:firstLineChars="200"/>
        <w:rPr>
          <w:rFonts w:ascii="仿宋_GB2312" w:hAnsi="宋体" w:cs="宋体"/>
          <w:color w:val="000000"/>
        </w:rPr>
      </w:pPr>
      <w:r>
        <w:rPr>
          <w:rFonts w:hint="eastAsia" w:ascii="仿宋_GB2312" w:hAnsi="宋体" w:cs="宋体"/>
          <w:color w:val="000000"/>
        </w:rPr>
        <w:t>（1）报名文件中报价表内容与采购文件中相应内容不一致的，以报价一览表为准；</w:t>
      </w:r>
    </w:p>
    <w:p w14:paraId="3D424C6D">
      <w:pPr>
        <w:spacing w:line="440" w:lineRule="exact"/>
        <w:ind w:firstLine="632" w:firstLineChars="200"/>
        <w:rPr>
          <w:rFonts w:ascii="仿宋_GB2312" w:hAnsi="宋体" w:cs="宋体"/>
          <w:color w:val="000000"/>
        </w:rPr>
      </w:pPr>
      <w:r>
        <w:rPr>
          <w:rFonts w:hint="eastAsia" w:ascii="仿宋_GB2312" w:hAnsi="宋体" w:cs="宋体"/>
          <w:color w:val="000000"/>
        </w:rPr>
        <w:t>（2）大写金额和小写金额不一致的，以大写金额为准；</w:t>
      </w:r>
    </w:p>
    <w:p w14:paraId="3FC78C82">
      <w:pPr>
        <w:spacing w:line="440" w:lineRule="exact"/>
        <w:ind w:firstLine="632" w:firstLineChars="200"/>
        <w:rPr>
          <w:rFonts w:ascii="仿宋_GB2312" w:hAnsi="宋体" w:cs="宋体"/>
          <w:color w:val="000000"/>
        </w:rPr>
      </w:pPr>
      <w:r>
        <w:rPr>
          <w:rFonts w:hint="eastAsia" w:ascii="仿宋_GB2312" w:hAnsi="宋体" w:cs="宋体"/>
          <w:color w:val="000000"/>
        </w:rPr>
        <w:t>（3）单价金额小数点或者百分比有明显错位的，以报价一览表的总价为准，并修改单价；</w:t>
      </w:r>
    </w:p>
    <w:p w14:paraId="02E23F9F">
      <w:pPr>
        <w:spacing w:line="440" w:lineRule="exact"/>
        <w:ind w:firstLine="632" w:firstLineChars="200"/>
        <w:rPr>
          <w:rFonts w:ascii="仿宋_GB2312" w:hAnsi="宋体" w:cs="宋体"/>
          <w:color w:val="000000"/>
        </w:rPr>
      </w:pPr>
      <w:r>
        <w:rPr>
          <w:rFonts w:hint="eastAsia" w:ascii="仿宋_GB2312" w:hAnsi="宋体" w:cs="宋体"/>
          <w:color w:val="000000"/>
        </w:rPr>
        <w:t>（4）总价金额与按单价汇总金额不一致的，以单价金额计算结果为准。</w:t>
      </w:r>
    </w:p>
    <w:p w14:paraId="07515312">
      <w:pPr>
        <w:spacing w:line="440" w:lineRule="exact"/>
        <w:ind w:firstLine="632" w:firstLineChars="200"/>
        <w:rPr>
          <w:rFonts w:ascii="仿宋_GB2312" w:hAnsi="宋体" w:cs="宋体"/>
          <w:color w:val="000000"/>
        </w:rPr>
      </w:pPr>
      <w:r>
        <w:rPr>
          <w:rFonts w:hint="eastAsia" w:ascii="仿宋_GB2312" w:hAnsi="宋体" w:cs="宋体"/>
          <w:color w:val="000000"/>
        </w:rPr>
        <w:t>（5）若供应商不同意以上修正，其响应文件将视为无效。</w:t>
      </w:r>
    </w:p>
    <w:p w14:paraId="2837EF80">
      <w:pPr>
        <w:spacing w:line="440" w:lineRule="exact"/>
        <w:ind w:firstLine="632" w:firstLineChars="200"/>
        <w:rPr>
          <w:rFonts w:ascii="仿宋_GB2312" w:hAnsi="宋体" w:cs="宋体"/>
          <w:color w:val="000000"/>
        </w:rPr>
      </w:pPr>
      <w:r>
        <w:rPr>
          <w:rFonts w:hint="eastAsia" w:ascii="仿宋_GB2312" w:hAnsi="宋体" w:cs="宋体"/>
          <w:color w:val="000000"/>
        </w:rPr>
        <w:t>9.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1B81359B">
      <w:pPr>
        <w:spacing w:line="440" w:lineRule="exact"/>
        <w:ind w:firstLine="632" w:firstLineChars="200"/>
        <w:rPr>
          <w:rFonts w:ascii="仿宋_GB2312" w:hAnsi="宋体" w:cs="宋体"/>
          <w:color w:val="000000"/>
        </w:rPr>
      </w:pPr>
      <w:r>
        <w:rPr>
          <w:rFonts w:hint="eastAsia" w:ascii="仿宋_GB2312" w:hAnsi="宋体" w:cs="宋体"/>
          <w:color w:val="000000"/>
        </w:rPr>
        <w:t>10.评审小组成员对需要共同认定的事项存在争议的，应当按照少数服从多数的原则作出结论。持不同意见的评审小组成员应当在评审结果上签署不同意见及理由，否则视为同意评审报告。</w:t>
      </w:r>
    </w:p>
    <w:p w14:paraId="1BF23A25">
      <w:pPr>
        <w:spacing w:line="440" w:lineRule="exact"/>
        <w:ind w:firstLine="632" w:firstLineChars="200"/>
        <w:rPr>
          <w:rFonts w:ascii="仿宋_GB2312" w:hAnsi="宋体" w:cs="宋体"/>
          <w:bCs/>
          <w:color w:val="000000"/>
        </w:rPr>
      </w:pPr>
      <w:r>
        <w:rPr>
          <w:rFonts w:hint="eastAsia" w:ascii="仿宋_GB2312" w:hAnsi="宋体" w:cs="宋体"/>
          <w:bCs/>
          <w:color w:val="000000"/>
        </w:rPr>
        <w:t>11.</w:t>
      </w:r>
      <w:r>
        <w:rPr>
          <w:rFonts w:hint="eastAsia" w:ascii="仿宋_GB2312" w:hAnsi="宋体" w:cs="宋体"/>
          <w:bCs/>
          <w:color w:val="000000"/>
          <w:lang w:val="en-GB"/>
        </w:rPr>
        <w:t>量化评审</w:t>
      </w:r>
    </w:p>
    <w:p w14:paraId="5CBB67C5">
      <w:pPr>
        <w:spacing w:line="440" w:lineRule="exact"/>
        <w:ind w:firstLine="632" w:firstLineChars="200"/>
        <w:rPr>
          <w:rFonts w:ascii="仿宋_GB2312" w:hAnsi="宋体" w:cs="宋体"/>
          <w:bCs/>
          <w:color w:val="000000"/>
        </w:rPr>
      </w:pPr>
      <w:r>
        <w:rPr>
          <w:rFonts w:hint="eastAsia" w:ascii="仿宋_GB2312" w:hAnsi="宋体" w:cs="宋体"/>
          <w:bCs/>
          <w:color w:val="000000"/>
        </w:rPr>
        <w:t>（1）评审小组根据评审办法对通过初步评审的响应文件进行详细评审，并进行技术和商务的评审打分。</w:t>
      </w:r>
    </w:p>
    <w:p w14:paraId="2EFC3D55">
      <w:pPr>
        <w:spacing w:line="440" w:lineRule="exact"/>
        <w:ind w:firstLine="632" w:firstLineChars="200"/>
        <w:rPr>
          <w:rFonts w:ascii="仿宋_GB2312" w:hAnsi="宋体" w:cs="宋体"/>
          <w:bCs/>
          <w:color w:val="000000"/>
        </w:rPr>
      </w:pPr>
      <w:r>
        <w:rPr>
          <w:rFonts w:hint="eastAsia" w:ascii="仿宋_GB2312" w:hAnsi="宋体" w:cs="宋体"/>
          <w:bCs/>
          <w:color w:val="000000"/>
        </w:rPr>
        <w:t>（2）技术、商务评分：具体评审的内容详见（综合评分表）。</w:t>
      </w:r>
    </w:p>
    <w:p w14:paraId="28300C20">
      <w:pPr>
        <w:spacing w:line="440" w:lineRule="exact"/>
        <w:ind w:firstLine="632" w:firstLineChars="200"/>
        <w:rPr>
          <w:rFonts w:ascii="仿宋_GB2312" w:hAnsi="宋体" w:cs="宋体"/>
          <w:bCs/>
        </w:rPr>
      </w:pPr>
      <w:r>
        <w:rPr>
          <w:rFonts w:hint="eastAsia" w:ascii="仿宋_GB2312" w:hAnsi="宋体" w:cs="Times New Roman"/>
          <w:color w:val="000000"/>
        </w:rPr>
        <w:t>（3）</w:t>
      </w:r>
      <w:r>
        <w:rPr>
          <w:rFonts w:hint="eastAsia" w:ascii="仿宋_GB2312" w:hAnsi="宋体" w:cs="宋体"/>
          <w:bCs/>
          <w:color w:val="000000"/>
        </w:rPr>
        <w:t>价格分统一采用低价优先法计算，将通过初步评审的所有供应商的报价，即满足采购文件要求且价格</w:t>
      </w:r>
      <w:r>
        <w:rPr>
          <w:rFonts w:hint="eastAsia" w:ascii="仿宋_GB2312" w:hAnsi="宋体" w:cs="宋体"/>
          <w:bCs/>
        </w:rPr>
        <w:t>最低的报价为采购基准价，</w:t>
      </w:r>
      <w:r>
        <w:rPr>
          <w:rFonts w:hint="eastAsia" w:ascii="仿宋_GB2312" w:hAnsi="宋体" w:cs="宋体"/>
          <w:bCs/>
          <w:lang w:val="en-GB"/>
        </w:rPr>
        <w:t>其价格分为满分（</w:t>
      </w:r>
      <w:r>
        <w:rPr>
          <w:rFonts w:hint="eastAsia" w:ascii="仿宋_GB2312" w:hAnsi="宋体" w:cs="宋体"/>
          <w:bCs/>
        </w:rPr>
        <w:t>10</w:t>
      </w:r>
      <w:r>
        <w:rPr>
          <w:rFonts w:hint="eastAsia" w:ascii="仿宋_GB2312" w:hAnsi="宋体" w:cs="宋体"/>
          <w:bCs/>
          <w:lang w:val="en-GB"/>
        </w:rPr>
        <w:t>分）</w:t>
      </w:r>
      <w:r>
        <w:rPr>
          <w:rFonts w:hint="eastAsia" w:ascii="仿宋_GB2312" w:hAnsi="宋体" w:cs="宋体"/>
          <w:bCs/>
        </w:rPr>
        <w:t>。其他供应商的价格分统一按照下列公式计算：</w:t>
      </w:r>
    </w:p>
    <w:p w14:paraId="280A744C">
      <w:pPr>
        <w:spacing w:line="440" w:lineRule="exact"/>
        <w:ind w:firstLine="632" w:firstLineChars="200"/>
        <w:rPr>
          <w:rFonts w:ascii="仿宋_GB2312" w:hAnsi="宋体" w:cs="宋体"/>
          <w:bCs/>
        </w:rPr>
      </w:pPr>
      <w:r>
        <w:rPr>
          <w:rFonts w:hint="eastAsia" w:ascii="仿宋_GB2312" w:hAnsi="宋体" w:cs="宋体"/>
          <w:bCs/>
        </w:rPr>
        <w:t>价格分=（基准价／报价）×价格权值×100</w:t>
      </w:r>
    </w:p>
    <w:p w14:paraId="1C2572B8">
      <w:pPr>
        <w:spacing w:afterLines="50" w:line="440" w:lineRule="exact"/>
        <w:ind w:firstLine="632" w:firstLineChars="200"/>
        <w:rPr>
          <w:rFonts w:ascii="仿宋_GB2312" w:hAnsi="宋体" w:cs="宋体"/>
          <w:bCs/>
        </w:rPr>
      </w:pPr>
      <w:r>
        <w:rPr>
          <w:rFonts w:hint="eastAsia" w:ascii="仿宋_GB2312" w:hAnsi="宋体" w:cs="宋体"/>
          <w:bCs/>
        </w:rPr>
        <w:t>（4）技术、商务及价格权重分配</w:t>
      </w:r>
    </w:p>
    <w:tbl>
      <w:tblPr>
        <w:tblStyle w:val="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2608"/>
        <w:gridCol w:w="2317"/>
        <w:gridCol w:w="2158"/>
      </w:tblGrid>
      <w:tr w14:paraId="64CD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shd w:val="clear" w:color="auto" w:fill="D9D9D9"/>
            <w:noWrap w:val="0"/>
            <w:vAlign w:val="center"/>
          </w:tcPr>
          <w:p w14:paraId="2AFA33E9">
            <w:pPr>
              <w:spacing w:beforeLines="30" w:afterLines="30" w:line="440" w:lineRule="exact"/>
              <w:jc w:val="center"/>
              <w:rPr>
                <w:rFonts w:ascii="仿宋_GB2312" w:hAnsi="宋体" w:cs="宋体"/>
                <w:b/>
                <w:bCs/>
                <w:lang w:val="en-GB"/>
              </w:rPr>
            </w:pPr>
            <w:r>
              <w:rPr>
                <w:rFonts w:hint="eastAsia" w:ascii="仿宋_GB2312" w:hAnsi="宋体" w:cs="宋体"/>
                <w:b/>
                <w:bCs/>
                <w:lang w:val="en-GB"/>
              </w:rPr>
              <w:t>评分项目</w:t>
            </w:r>
          </w:p>
        </w:tc>
        <w:tc>
          <w:tcPr>
            <w:tcW w:w="1441" w:type="pct"/>
            <w:shd w:val="clear" w:color="auto" w:fill="D9D9D9"/>
            <w:noWrap w:val="0"/>
            <w:vAlign w:val="center"/>
          </w:tcPr>
          <w:p w14:paraId="6ED60216">
            <w:pPr>
              <w:spacing w:beforeLines="30" w:afterLines="30" w:line="440" w:lineRule="exact"/>
              <w:jc w:val="center"/>
              <w:rPr>
                <w:rFonts w:ascii="仿宋_GB2312" w:hAnsi="宋体" w:cs="宋体"/>
                <w:b/>
                <w:bCs/>
                <w:lang w:val="en-GB"/>
              </w:rPr>
            </w:pPr>
            <w:r>
              <w:rPr>
                <w:rFonts w:hint="eastAsia" w:ascii="仿宋_GB2312" w:hAnsi="宋体" w:cs="宋体"/>
                <w:b/>
                <w:bCs/>
                <w:lang w:val="en-GB"/>
              </w:rPr>
              <w:t>商务项</w:t>
            </w:r>
          </w:p>
        </w:tc>
        <w:tc>
          <w:tcPr>
            <w:tcW w:w="1280" w:type="pct"/>
            <w:shd w:val="clear" w:color="auto" w:fill="D9D9D9"/>
            <w:noWrap w:val="0"/>
            <w:vAlign w:val="center"/>
          </w:tcPr>
          <w:p w14:paraId="4CC38900">
            <w:pPr>
              <w:spacing w:beforeLines="30" w:afterLines="30" w:line="440" w:lineRule="exact"/>
              <w:jc w:val="center"/>
              <w:rPr>
                <w:rFonts w:ascii="仿宋_GB2312" w:hAnsi="宋体" w:cs="宋体"/>
                <w:b/>
                <w:bCs/>
                <w:lang w:val="en-GB"/>
              </w:rPr>
            </w:pPr>
            <w:r>
              <w:rPr>
                <w:rFonts w:hint="eastAsia" w:ascii="仿宋_GB2312" w:hAnsi="宋体" w:cs="宋体"/>
                <w:b/>
                <w:bCs/>
                <w:lang w:val="en-GB"/>
              </w:rPr>
              <w:t>技术项</w:t>
            </w:r>
          </w:p>
        </w:tc>
        <w:tc>
          <w:tcPr>
            <w:tcW w:w="1192" w:type="pct"/>
            <w:shd w:val="clear" w:color="auto" w:fill="D9D9D9"/>
            <w:noWrap w:val="0"/>
            <w:vAlign w:val="center"/>
          </w:tcPr>
          <w:p w14:paraId="4E40D45B">
            <w:pPr>
              <w:spacing w:beforeLines="30" w:afterLines="30" w:line="440" w:lineRule="exact"/>
              <w:jc w:val="center"/>
              <w:rPr>
                <w:rFonts w:ascii="仿宋_GB2312" w:hAnsi="宋体" w:cs="宋体"/>
                <w:b/>
                <w:bCs/>
                <w:lang w:val="en-GB"/>
              </w:rPr>
            </w:pPr>
            <w:r>
              <w:rPr>
                <w:rFonts w:hint="eastAsia" w:ascii="仿宋_GB2312" w:hAnsi="宋体" w:cs="宋体"/>
                <w:b/>
                <w:bCs/>
                <w:lang w:val="en-GB"/>
              </w:rPr>
              <w:t>价格项</w:t>
            </w:r>
          </w:p>
        </w:tc>
      </w:tr>
      <w:tr w14:paraId="5C5B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noWrap w:val="0"/>
            <w:vAlign w:val="center"/>
          </w:tcPr>
          <w:p w14:paraId="45CD8FE5">
            <w:pPr>
              <w:spacing w:beforeLines="30" w:afterLines="30" w:line="440" w:lineRule="exact"/>
              <w:jc w:val="center"/>
              <w:rPr>
                <w:rFonts w:ascii="仿宋_GB2312" w:hAnsi="宋体" w:cs="宋体"/>
                <w:lang w:val="en-GB"/>
              </w:rPr>
            </w:pPr>
            <w:r>
              <w:rPr>
                <w:rFonts w:hint="eastAsia" w:ascii="仿宋_GB2312" w:hAnsi="宋体" w:cs="宋体"/>
                <w:b/>
                <w:bCs/>
                <w:lang w:val="en-GB"/>
              </w:rPr>
              <w:t>权重</w:t>
            </w:r>
          </w:p>
        </w:tc>
        <w:tc>
          <w:tcPr>
            <w:tcW w:w="1441" w:type="pct"/>
            <w:noWrap w:val="0"/>
            <w:vAlign w:val="center"/>
          </w:tcPr>
          <w:p w14:paraId="5DFB3673">
            <w:pPr>
              <w:spacing w:beforeLines="30" w:afterLines="30" w:line="440" w:lineRule="exact"/>
              <w:jc w:val="center"/>
              <w:rPr>
                <w:rFonts w:ascii="仿宋_GB2312" w:hAnsi="宋体" w:cs="宋体"/>
              </w:rPr>
            </w:pPr>
            <w:r>
              <w:rPr>
                <w:rFonts w:hint="eastAsia" w:ascii="仿宋_GB2312" w:hAnsi="宋体" w:cs="宋体"/>
              </w:rPr>
              <w:t>40%</w:t>
            </w:r>
          </w:p>
        </w:tc>
        <w:tc>
          <w:tcPr>
            <w:tcW w:w="1280" w:type="pct"/>
            <w:noWrap w:val="0"/>
            <w:vAlign w:val="center"/>
          </w:tcPr>
          <w:p w14:paraId="499A54EE">
            <w:pPr>
              <w:spacing w:beforeLines="30" w:afterLines="30" w:line="440" w:lineRule="exact"/>
              <w:jc w:val="center"/>
              <w:rPr>
                <w:rFonts w:ascii="仿宋_GB2312" w:hAnsi="宋体" w:cs="宋体"/>
                <w:lang w:val="en-GB"/>
              </w:rPr>
            </w:pPr>
            <w:r>
              <w:rPr>
                <w:rFonts w:hint="eastAsia" w:ascii="仿宋_GB2312" w:hAnsi="宋体" w:cs="宋体"/>
              </w:rPr>
              <w:t>50</w:t>
            </w:r>
            <w:r>
              <w:rPr>
                <w:rFonts w:hint="eastAsia" w:ascii="仿宋_GB2312" w:hAnsi="宋体" w:cs="宋体"/>
                <w:lang w:val="en-GB"/>
              </w:rPr>
              <w:t>%</w:t>
            </w:r>
          </w:p>
        </w:tc>
        <w:tc>
          <w:tcPr>
            <w:tcW w:w="1192" w:type="pct"/>
            <w:noWrap w:val="0"/>
            <w:vAlign w:val="center"/>
          </w:tcPr>
          <w:p w14:paraId="50BF08C3">
            <w:pPr>
              <w:spacing w:beforeLines="30" w:afterLines="30" w:line="440" w:lineRule="exact"/>
              <w:jc w:val="center"/>
              <w:rPr>
                <w:rFonts w:ascii="仿宋_GB2312" w:hAnsi="宋体" w:cs="宋体"/>
              </w:rPr>
            </w:pPr>
            <w:r>
              <w:rPr>
                <w:rFonts w:hint="eastAsia" w:ascii="仿宋_GB2312" w:hAnsi="宋体" w:cs="宋体"/>
              </w:rPr>
              <w:t>10</w:t>
            </w:r>
            <w:r>
              <w:rPr>
                <w:rFonts w:hint="eastAsia" w:ascii="仿宋_GB2312" w:hAnsi="宋体" w:cs="宋体"/>
                <w:lang w:val="en-GB"/>
              </w:rPr>
              <w:t>%</w:t>
            </w:r>
          </w:p>
        </w:tc>
      </w:tr>
    </w:tbl>
    <w:p w14:paraId="6C22BE9D">
      <w:pPr>
        <w:spacing w:beforeLines="50" w:line="440" w:lineRule="exact"/>
        <w:ind w:firstLine="632" w:firstLineChars="200"/>
        <w:rPr>
          <w:rFonts w:ascii="仿宋_GB2312" w:hAnsi="宋体" w:cs="宋体"/>
          <w:color w:val="000000"/>
        </w:rPr>
      </w:pPr>
      <w:r>
        <w:rPr>
          <w:rFonts w:hint="eastAsia" w:ascii="仿宋_GB2312" w:hAnsi="宋体" w:cs="宋体"/>
        </w:rPr>
        <w:t>12.评审小组采用综合评分法对供应商的响应文件</w:t>
      </w:r>
      <w:r>
        <w:rPr>
          <w:rFonts w:hint="eastAsia" w:ascii="仿宋_GB2312" w:hAnsi="宋体" w:cs="宋体"/>
          <w:color w:val="000000"/>
        </w:rPr>
        <w:t>和报价进行综合评分。评审得分相同的，按照最后报价由低到高的顺序推荐。</w:t>
      </w:r>
    </w:p>
    <w:p w14:paraId="305953C0">
      <w:pPr>
        <w:spacing w:beforeLines="50" w:afterLines="50" w:line="440" w:lineRule="exact"/>
        <w:ind w:firstLine="620" w:firstLineChars="196"/>
        <w:rPr>
          <w:rFonts w:hint="eastAsia" w:ascii="仿宋_GB2312" w:hAnsi="宋体" w:cs="宋体"/>
          <w:color w:val="000000"/>
          <w:lang w:val="en-GB"/>
        </w:rPr>
      </w:pPr>
      <w:r>
        <w:rPr>
          <w:rFonts w:hint="eastAsia" w:ascii="仿宋_GB2312" w:hAnsi="宋体" w:cs="宋体"/>
          <w:b/>
          <w:bCs/>
          <w:color w:val="000000"/>
        </w:rPr>
        <w:t>注：</w:t>
      </w:r>
      <w:r>
        <w:rPr>
          <w:rFonts w:hint="eastAsia" w:ascii="仿宋_GB2312" w:hAnsi="宋体" w:cs="宋体"/>
          <w:color w:val="000000"/>
        </w:rPr>
        <w:t>1.</w:t>
      </w:r>
      <w:r>
        <w:rPr>
          <w:rFonts w:hint="eastAsia" w:ascii="仿宋_GB2312" w:hAnsi="宋体" w:cs="宋体"/>
          <w:color w:val="000000"/>
          <w:lang w:val="en-GB"/>
        </w:rPr>
        <w:t>技术项得分=（∑各</w:t>
      </w:r>
      <w:r>
        <w:rPr>
          <w:rFonts w:hint="eastAsia" w:ascii="仿宋_GB2312" w:hAnsi="宋体" w:cs="宋体"/>
          <w:color w:val="000000"/>
        </w:rPr>
        <w:t>评审</w:t>
      </w:r>
      <w:r>
        <w:rPr>
          <w:rFonts w:hint="eastAsia" w:ascii="仿宋_GB2312" w:hAnsi="宋体" w:cs="宋体"/>
          <w:color w:val="000000"/>
          <w:lang w:val="en-GB"/>
        </w:rPr>
        <w:t>小组所审技术参数得分）/（</w:t>
      </w:r>
      <w:r>
        <w:rPr>
          <w:rFonts w:hint="eastAsia" w:ascii="仿宋_GB2312" w:hAnsi="宋体" w:cs="宋体"/>
          <w:color w:val="000000"/>
        </w:rPr>
        <w:t>评审</w:t>
      </w:r>
      <w:r>
        <w:rPr>
          <w:rFonts w:hint="eastAsia" w:ascii="仿宋_GB2312" w:hAnsi="宋体" w:cs="宋体"/>
          <w:color w:val="000000"/>
          <w:lang w:val="en-GB"/>
        </w:rPr>
        <w:t>小组人数）；</w:t>
      </w:r>
      <w:r>
        <w:rPr>
          <w:rFonts w:hint="eastAsia" w:ascii="仿宋_GB2312" w:hAnsi="宋体" w:cs="宋体"/>
          <w:color w:val="000000"/>
        </w:rPr>
        <w:t>2.</w:t>
      </w:r>
      <w:r>
        <w:rPr>
          <w:rFonts w:hint="eastAsia" w:ascii="仿宋_GB2312" w:hAnsi="宋体" w:cs="宋体"/>
          <w:color w:val="000000"/>
          <w:lang w:val="en-GB"/>
        </w:rPr>
        <w:t>商务项得分=（∑各</w:t>
      </w:r>
      <w:r>
        <w:rPr>
          <w:rFonts w:hint="eastAsia" w:ascii="仿宋_GB2312" w:hAnsi="宋体" w:cs="宋体"/>
          <w:color w:val="000000"/>
        </w:rPr>
        <w:t>评审</w:t>
      </w:r>
      <w:r>
        <w:rPr>
          <w:rFonts w:hint="eastAsia" w:ascii="仿宋_GB2312" w:hAnsi="宋体" w:cs="宋体"/>
          <w:color w:val="000000"/>
          <w:lang w:val="en-GB"/>
        </w:rPr>
        <w:t>小组所审商务参数得分）/（</w:t>
      </w:r>
      <w:r>
        <w:rPr>
          <w:rFonts w:hint="eastAsia" w:ascii="仿宋_GB2312" w:hAnsi="宋体" w:cs="宋体"/>
          <w:color w:val="000000"/>
        </w:rPr>
        <w:t>评审</w:t>
      </w:r>
      <w:r>
        <w:rPr>
          <w:rFonts w:hint="eastAsia" w:ascii="仿宋_GB2312" w:hAnsi="宋体" w:cs="宋体"/>
          <w:color w:val="000000"/>
          <w:lang w:val="en-GB"/>
        </w:rPr>
        <w:t>小组人数）；</w:t>
      </w:r>
      <w:r>
        <w:rPr>
          <w:rFonts w:hint="eastAsia" w:ascii="仿宋_GB2312" w:hAnsi="宋体" w:cs="宋体"/>
          <w:color w:val="000000"/>
        </w:rPr>
        <w:t>3.</w:t>
      </w:r>
      <w:r>
        <w:rPr>
          <w:rFonts w:hint="eastAsia" w:ascii="仿宋_GB2312" w:hAnsi="宋体" w:cs="宋体"/>
          <w:color w:val="000000"/>
          <w:lang w:val="en-GB"/>
        </w:rPr>
        <w:t>价格项得分</w:t>
      </w:r>
      <w:r>
        <w:rPr>
          <w:rFonts w:hint="eastAsia" w:ascii="仿宋_GB2312" w:hAnsi="宋体" w:cs="宋体"/>
          <w:color w:val="000000"/>
        </w:rPr>
        <w:t>=（基准价／报价）×价格权值×100</w:t>
      </w:r>
      <w:r>
        <w:rPr>
          <w:rFonts w:hint="eastAsia" w:ascii="仿宋_GB2312" w:hAnsi="宋体" w:cs="宋体"/>
          <w:color w:val="000000"/>
          <w:lang w:val="en-GB"/>
        </w:rPr>
        <w:t>；</w:t>
      </w:r>
      <w:r>
        <w:rPr>
          <w:rFonts w:hint="eastAsia" w:ascii="仿宋_GB2312" w:hAnsi="宋体" w:cs="宋体"/>
          <w:color w:val="000000"/>
        </w:rPr>
        <w:t>4.</w:t>
      </w:r>
      <w:r>
        <w:rPr>
          <w:rFonts w:hint="eastAsia" w:ascii="仿宋_GB2312" w:hAnsi="宋体" w:cs="宋体"/>
          <w:color w:val="000000"/>
          <w:lang w:val="en-GB"/>
        </w:rPr>
        <w:t>供应商综合得分=技术项得分+商务项得分+价格项得分（保留二位小数）。</w:t>
      </w:r>
    </w:p>
    <w:p w14:paraId="77C60D75">
      <w:pPr>
        <w:widowControl/>
        <w:spacing w:line="360" w:lineRule="auto"/>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综合评分表（</w:t>
      </w:r>
      <w:r>
        <w:rPr>
          <w:rFonts w:ascii="方正小标宋简体" w:hAnsi="方正小标宋简体" w:eastAsia="方正小标宋简体" w:cs="Times New Roman"/>
          <w:sz w:val="44"/>
          <w:szCs w:val="44"/>
        </w:rPr>
        <w:t>100</w:t>
      </w:r>
      <w:r>
        <w:rPr>
          <w:rFonts w:hint="eastAsia" w:ascii="方正小标宋简体" w:hAnsi="方正小标宋简体" w:eastAsia="方正小标宋简体" w:cs="Times New Roman"/>
          <w:sz w:val="44"/>
          <w:szCs w:val="44"/>
        </w:rPr>
        <w:t>分）</w:t>
      </w:r>
    </w:p>
    <w:tbl>
      <w:tblPr>
        <w:tblStyle w:val="7"/>
        <w:tblW w:w="9367"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45"/>
        <w:gridCol w:w="4791"/>
        <w:gridCol w:w="1428"/>
      </w:tblGrid>
      <w:tr w14:paraId="32F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24C69D78">
            <w:pPr>
              <w:spacing w:line="400" w:lineRule="exact"/>
              <w:jc w:val="center"/>
              <w:rPr>
                <w:rFonts w:ascii="黑体" w:hAnsi="黑体" w:eastAsia="黑体" w:cs="Times New Roman"/>
                <w:szCs w:val="21"/>
              </w:rPr>
            </w:pPr>
            <w:r>
              <w:rPr>
                <w:rFonts w:hint="eastAsia" w:ascii="黑体" w:hAnsi="黑体" w:eastAsia="黑体" w:cs="Times New Roman"/>
                <w:szCs w:val="21"/>
              </w:rPr>
              <w:t>评审内容</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720DA97">
            <w:pPr>
              <w:spacing w:line="400" w:lineRule="exact"/>
              <w:jc w:val="center"/>
              <w:rPr>
                <w:rFonts w:ascii="黑体" w:hAnsi="黑体" w:eastAsia="黑体" w:cs="Times New Roman"/>
                <w:szCs w:val="21"/>
              </w:rPr>
            </w:pPr>
            <w:r>
              <w:rPr>
                <w:rFonts w:hint="eastAsia" w:ascii="黑体" w:hAnsi="黑体" w:eastAsia="黑体" w:cs="Times New Roman"/>
                <w:szCs w:val="21"/>
              </w:rPr>
              <w:t>评分因素</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051FAE33">
            <w:pPr>
              <w:spacing w:line="400" w:lineRule="exact"/>
              <w:jc w:val="center"/>
              <w:rPr>
                <w:rFonts w:ascii="黑体" w:hAnsi="黑体" w:eastAsia="黑体" w:cs="Times New Roman"/>
                <w:sz w:val="21"/>
                <w:szCs w:val="21"/>
              </w:rPr>
            </w:pPr>
            <w:r>
              <w:rPr>
                <w:rFonts w:hint="eastAsia" w:ascii="黑体" w:hAnsi="黑体" w:eastAsia="黑体" w:cs="Times New Roman"/>
                <w:szCs w:val="21"/>
              </w:rPr>
              <w:t>评审标准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EC713F1">
            <w:pPr>
              <w:spacing w:line="400" w:lineRule="exact"/>
              <w:jc w:val="center"/>
              <w:rPr>
                <w:rFonts w:ascii="黑体" w:hAnsi="黑体" w:eastAsia="黑体" w:cs="Times New Roman"/>
                <w:sz w:val="21"/>
                <w:szCs w:val="21"/>
              </w:rPr>
            </w:pPr>
            <w:r>
              <w:rPr>
                <w:rFonts w:hint="eastAsia" w:ascii="黑体" w:hAnsi="黑体" w:eastAsia="黑体" w:cs="Times New Roman"/>
                <w:szCs w:val="21"/>
              </w:rPr>
              <w:t>分值</w:t>
            </w:r>
          </w:p>
        </w:tc>
      </w:tr>
      <w:tr w14:paraId="0BAB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503" w:type="dxa"/>
            <w:vMerge w:val="restart"/>
            <w:tcBorders>
              <w:top w:val="single" w:color="auto" w:sz="4" w:space="0"/>
              <w:left w:val="single" w:color="auto" w:sz="4" w:space="0"/>
              <w:right w:val="single" w:color="auto" w:sz="4" w:space="0"/>
            </w:tcBorders>
            <w:noWrap w:val="0"/>
            <w:vAlign w:val="center"/>
          </w:tcPr>
          <w:p w14:paraId="33CE9045">
            <w:pPr>
              <w:spacing w:line="400" w:lineRule="exact"/>
              <w:jc w:val="center"/>
              <w:rPr>
                <w:rFonts w:ascii="宋体" w:hAnsi="宋体" w:cs="Times New Roman"/>
                <w:szCs w:val="21"/>
              </w:rPr>
            </w:pPr>
            <w:r>
              <w:rPr>
                <w:rFonts w:hint="eastAsia" w:ascii="宋体" w:hAnsi="宋体" w:cs="Times New Roman"/>
                <w:szCs w:val="21"/>
              </w:rPr>
              <w:t>企业综合实力（40分）</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585353CF">
            <w:pPr>
              <w:spacing w:line="400" w:lineRule="exact"/>
              <w:jc w:val="center"/>
              <w:rPr>
                <w:rFonts w:ascii="宋体" w:hAnsi="宋体" w:cs="Times New Roman"/>
                <w:sz w:val="21"/>
                <w:szCs w:val="21"/>
              </w:rPr>
            </w:pPr>
            <w:r>
              <w:rPr>
                <w:rFonts w:hint="eastAsia" w:ascii="宋体" w:hAnsi="宋体" w:cs="Times New Roman"/>
                <w:szCs w:val="21"/>
              </w:rPr>
              <w:t>企业资质</w:t>
            </w:r>
          </w:p>
          <w:p w14:paraId="32141C7A">
            <w:pPr>
              <w:spacing w:line="400" w:lineRule="exact"/>
              <w:jc w:val="center"/>
              <w:rPr>
                <w:rFonts w:ascii="宋体" w:hAnsi="宋体" w:cs="Times New Roman"/>
                <w:sz w:val="21"/>
                <w:szCs w:val="21"/>
              </w:rPr>
            </w:pPr>
            <w:r>
              <w:rPr>
                <w:rFonts w:hint="eastAsia" w:ascii="宋体" w:hAnsi="宋体" w:cs="Times New Roman"/>
                <w:szCs w:val="21"/>
              </w:rPr>
              <w:t>（10分）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1D66BD6B">
            <w:pPr>
              <w:spacing w:line="400" w:lineRule="exact"/>
              <w:rPr>
                <w:rFonts w:hint="eastAsia" w:ascii="宋体" w:hAnsi="宋体" w:eastAsia="仿宋_GB2312" w:cs="Times New Roman"/>
                <w:sz w:val="21"/>
                <w:szCs w:val="21"/>
                <w:lang w:eastAsia="zh-CN"/>
              </w:rPr>
            </w:pPr>
            <w:r>
              <w:rPr>
                <w:rFonts w:hint="eastAsia" w:ascii="宋体" w:hAnsi="宋体" w:cs="仿宋"/>
                <w:szCs w:val="21"/>
                <w:lang w:val="en-US" w:eastAsia="zh-CN"/>
              </w:rPr>
              <w:t>按要求提供供应商资格要求和报价要求中所列材料的得10分，少一项不得分。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708140C">
            <w:pPr>
              <w:spacing w:line="400" w:lineRule="exact"/>
              <w:jc w:val="center"/>
              <w:rPr>
                <w:rFonts w:ascii="宋体" w:hAnsi="宋体" w:cs="Times New Roman"/>
                <w:sz w:val="21"/>
                <w:szCs w:val="21"/>
              </w:rPr>
            </w:pPr>
            <w:r>
              <w:rPr>
                <w:rFonts w:hint="eastAsia" w:ascii="宋体" w:hAnsi="宋体" w:cs="Times New Roman"/>
                <w:szCs w:val="21"/>
              </w:rPr>
              <w:t>10</w:t>
            </w:r>
          </w:p>
        </w:tc>
      </w:tr>
      <w:tr w14:paraId="09D0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503" w:type="dxa"/>
            <w:vMerge w:val="continue"/>
            <w:tcBorders>
              <w:left w:val="single" w:color="auto" w:sz="4" w:space="0"/>
              <w:right w:val="single" w:color="auto" w:sz="4" w:space="0"/>
            </w:tcBorders>
            <w:noWrap w:val="0"/>
            <w:vAlign w:val="top"/>
          </w:tcPr>
          <w:p w14:paraId="757F1288">
            <w:pPr>
              <w:spacing w:line="400" w:lineRule="exact"/>
              <w:jc w:val="center"/>
              <w:rPr>
                <w:rFonts w:ascii="宋体" w:hAnsi="宋体" w:cs="Times New Roman"/>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16046B39">
            <w:pPr>
              <w:spacing w:line="400" w:lineRule="exact"/>
              <w:jc w:val="center"/>
              <w:rPr>
                <w:rFonts w:ascii="宋体" w:hAnsi="宋体" w:cs="Times New Roman"/>
                <w:sz w:val="21"/>
                <w:szCs w:val="21"/>
              </w:rPr>
            </w:pPr>
            <w:r>
              <w:rPr>
                <w:rFonts w:hint="eastAsia" w:ascii="宋体" w:hAnsi="宋体" w:cs="Times New Roman"/>
                <w:szCs w:val="21"/>
              </w:rPr>
              <w:t>团队实力（15分）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6C492DD5">
            <w:pPr>
              <w:spacing w:line="400" w:lineRule="exact"/>
              <w:rPr>
                <w:rFonts w:hint="default" w:ascii="宋体" w:hAnsi="宋体" w:eastAsia="仿宋_GB2312" w:cs="Times New Roman"/>
                <w:color w:val="252525"/>
                <w:sz w:val="21"/>
                <w:szCs w:val="21"/>
                <w:lang w:val="en-US" w:eastAsia="zh-CN"/>
              </w:rPr>
            </w:pPr>
            <w:r>
              <w:rPr>
                <w:rFonts w:hint="eastAsia" w:ascii="宋体" w:hAnsi="宋体" w:cs="仿宋"/>
                <w:szCs w:val="21"/>
                <w:lang w:val="en-US" w:eastAsia="zh-CN"/>
              </w:rPr>
              <w:t>代理服务团队5人以上，且负责人有专利代理人资格证书得15分；负责人有专利代理人资格证书，服务团体5人以下，少一人减一分；负责人无专利代理人资格证书不得分（人员材料需要提供身份证明、劳动合同、专利代理人需要提供有关资格证书）</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ACB67AB">
            <w:pPr>
              <w:spacing w:line="400" w:lineRule="exact"/>
              <w:jc w:val="center"/>
              <w:rPr>
                <w:rFonts w:ascii="宋体" w:hAnsi="宋体" w:cs="Times New Roman"/>
                <w:sz w:val="21"/>
                <w:szCs w:val="21"/>
              </w:rPr>
            </w:pPr>
            <w:r>
              <w:rPr>
                <w:rFonts w:hint="eastAsia" w:ascii="宋体" w:hAnsi="宋体" w:cs="Times New Roman"/>
                <w:szCs w:val="21"/>
              </w:rPr>
              <w:t>15</w:t>
            </w:r>
          </w:p>
        </w:tc>
      </w:tr>
      <w:tr w14:paraId="011E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503" w:type="dxa"/>
            <w:vMerge w:val="continue"/>
            <w:tcBorders>
              <w:left w:val="single" w:color="auto" w:sz="4" w:space="0"/>
              <w:bottom w:val="single" w:color="auto" w:sz="4" w:space="0"/>
              <w:right w:val="single" w:color="auto" w:sz="4" w:space="0"/>
            </w:tcBorders>
            <w:noWrap w:val="0"/>
            <w:vAlign w:val="top"/>
          </w:tcPr>
          <w:p w14:paraId="70F56C40">
            <w:pPr>
              <w:spacing w:line="400" w:lineRule="exact"/>
              <w:jc w:val="center"/>
              <w:rPr>
                <w:rFonts w:ascii="宋体" w:hAnsi="宋体" w:cs="Times New Roman"/>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60A6BB9F">
            <w:pPr>
              <w:spacing w:line="400" w:lineRule="exact"/>
              <w:jc w:val="center"/>
              <w:rPr>
                <w:rFonts w:ascii="宋体" w:hAnsi="宋体" w:cs="Times New Roman"/>
                <w:color w:val="000000"/>
                <w:sz w:val="21"/>
                <w:szCs w:val="21"/>
              </w:rPr>
            </w:pPr>
            <w:r>
              <w:rPr>
                <w:rFonts w:hint="eastAsia" w:ascii="宋体" w:hAnsi="宋体" w:cs="Times New Roman"/>
                <w:szCs w:val="21"/>
              </w:rPr>
              <w:t>业绩证明</w:t>
            </w:r>
            <w:r>
              <w:rPr>
                <w:rFonts w:hint="eastAsia" w:ascii="宋体" w:hAnsi="宋体" w:cs="Times New Roman"/>
                <w:color w:val="000000"/>
                <w:szCs w:val="21"/>
              </w:rPr>
              <w:t>（15分）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618916AB">
            <w:pPr>
              <w:spacing w:line="400" w:lineRule="exact"/>
              <w:rPr>
                <w:rFonts w:hint="default" w:ascii="宋体" w:hAnsi="宋体" w:eastAsia="仿宋_GB2312" w:cs="仿宋"/>
                <w:color w:val="000000"/>
                <w:szCs w:val="21"/>
                <w:lang w:val="en-US" w:eastAsia="zh-CN"/>
              </w:rPr>
            </w:pPr>
            <w:r>
              <w:rPr>
                <w:rFonts w:hint="eastAsia" w:ascii="宋体" w:hAnsi="宋体" w:cs="仿宋"/>
                <w:szCs w:val="21"/>
              </w:rPr>
              <w:t>供应商业绩证明材料</w:t>
            </w:r>
            <w:r>
              <w:rPr>
                <w:rFonts w:hint="eastAsia" w:ascii="宋体" w:hAnsi="宋体" w:cs="仿宋"/>
                <w:szCs w:val="21"/>
                <w:lang w:val="en-US" w:eastAsia="zh-CN"/>
              </w:rPr>
              <w:t>2023年1月至今，承担知识产权代理项目3项，得15分；承担知识产权代理项目少于3项，少一项减5分。（业绩材料需要合同复印件）</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F834FFE">
            <w:pPr>
              <w:spacing w:line="400" w:lineRule="exact"/>
              <w:jc w:val="center"/>
              <w:rPr>
                <w:rFonts w:ascii="宋体" w:hAnsi="宋体" w:cs="Times New Roman"/>
                <w:sz w:val="21"/>
                <w:szCs w:val="21"/>
              </w:rPr>
            </w:pPr>
            <w:r>
              <w:rPr>
                <w:rFonts w:hint="eastAsia" w:ascii="宋体" w:hAnsi="宋体" w:cs="Times New Roman"/>
                <w:szCs w:val="21"/>
              </w:rPr>
              <w:t>15</w:t>
            </w:r>
          </w:p>
        </w:tc>
      </w:tr>
      <w:tr w14:paraId="778D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3" w:type="dxa"/>
            <w:vMerge w:val="restart"/>
            <w:tcBorders>
              <w:top w:val="single" w:color="auto" w:sz="4" w:space="0"/>
              <w:left w:val="single" w:color="auto" w:sz="4" w:space="0"/>
              <w:right w:val="single" w:color="auto" w:sz="4" w:space="0"/>
            </w:tcBorders>
            <w:noWrap w:val="0"/>
            <w:vAlign w:val="center"/>
          </w:tcPr>
          <w:p w14:paraId="33203D13">
            <w:pPr>
              <w:spacing w:line="400" w:lineRule="exact"/>
              <w:jc w:val="center"/>
              <w:rPr>
                <w:rFonts w:ascii="宋体" w:hAnsi="宋体" w:cs="Times New Roman"/>
                <w:sz w:val="21"/>
                <w:szCs w:val="21"/>
              </w:rPr>
            </w:pPr>
            <w:r>
              <w:rPr>
                <w:rFonts w:hint="eastAsia" w:ascii="宋体" w:hAnsi="宋体" w:cs="Times New Roman"/>
                <w:szCs w:val="21"/>
              </w:rPr>
              <w:t>技术响应</w:t>
            </w:r>
          </w:p>
          <w:p w14:paraId="185A8711">
            <w:pPr>
              <w:spacing w:line="400" w:lineRule="exact"/>
              <w:jc w:val="center"/>
              <w:rPr>
                <w:rFonts w:ascii="宋体" w:hAnsi="宋体" w:cs="Times New Roman"/>
                <w:szCs w:val="21"/>
              </w:rPr>
            </w:pPr>
            <w:r>
              <w:rPr>
                <w:rFonts w:hint="eastAsia" w:ascii="宋体" w:hAnsi="宋体" w:cs="Times New Roman"/>
                <w:szCs w:val="21"/>
              </w:rPr>
              <w:t>（50分）</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8F3652C">
            <w:pPr>
              <w:spacing w:line="400" w:lineRule="exact"/>
              <w:rPr>
                <w:rFonts w:ascii="宋体" w:hAnsi="宋体" w:cs="Times New Roman"/>
                <w:sz w:val="21"/>
                <w:szCs w:val="21"/>
              </w:rPr>
            </w:pPr>
            <w:r>
              <w:rPr>
                <w:rFonts w:hint="eastAsia" w:ascii="宋体" w:hAnsi="宋体" w:cs="Times New Roman"/>
                <w:szCs w:val="21"/>
              </w:rPr>
              <w:t>服务保障措施（10分）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028E90EE">
            <w:pPr>
              <w:spacing w:line="400" w:lineRule="exact"/>
              <w:rPr>
                <w:rFonts w:ascii="宋体" w:hAnsi="宋体" w:cs="方正仿宋_GBK"/>
                <w:sz w:val="21"/>
                <w:szCs w:val="21"/>
              </w:rPr>
            </w:pPr>
            <w:r>
              <w:rPr>
                <w:rFonts w:hint="eastAsia" w:ascii="宋体" w:hAnsi="宋体" w:cs="方正仿宋_GBK"/>
                <w:szCs w:val="21"/>
              </w:rPr>
              <w:t>按照售前及售后服务保障措施的完善性、合理性，由评委酌情打分：优秀得8-10分，良好得5-8分，一般得2-5分。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EF7A783">
            <w:pPr>
              <w:spacing w:line="400" w:lineRule="exact"/>
              <w:jc w:val="center"/>
              <w:rPr>
                <w:rFonts w:ascii="宋体" w:hAnsi="宋体" w:cs="Times New Roman"/>
                <w:sz w:val="21"/>
                <w:szCs w:val="21"/>
              </w:rPr>
            </w:pPr>
            <w:r>
              <w:rPr>
                <w:rFonts w:hint="eastAsia" w:ascii="宋体" w:hAnsi="宋体" w:cs="Times New Roman"/>
                <w:szCs w:val="21"/>
              </w:rPr>
              <w:t>10</w:t>
            </w:r>
          </w:p>
        </w:tc>
      </w:tr>
      <w:tr w14:paraId="79D0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03" w:type="dxa"/>
            <w:vMerge w:val="continue"/>
            <w:tcBorders>
              <w:left w:val="single" w:color="auto" w:sz="4" w:space="0"/>
              <w:bottom w:val="single" w:color="auto" w:sz="4" w:space="0"/>
              <w:right w:val="single" w:color="auto" w:sz="4" w:space="0"/>
            </w:tcBorders>
            <w:noWrap w:val="0"/>
            <w:vAlign w:val="top"/>
          </w:tcPr>
          <w:p w14:paraId="4D0E74AB">
            <w:pPr>
              <w:widowControl/>
              <w:spacing w:line="400" w:lineRule="exact"/>
              <w:jc w:val="left"/>
              <w:rPr>
                <w:rFonts w:ascii="宋体" w:hAnsi="宋体" w:cs="Times New Roman"/>
                <w:sz w:val="21"/>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2EBD6CA5">
            <w:pPr>
              <w:spacing w:line="400" w:lineRule="exact"/>
              <w:rPr>
                <w:rFonts w:ascii="宋体" w:hAnsi="宋体" w:cs="Times New Roman"/>
                <w:sz w:val="21"/>
                <w:szCs w:val="21"/>
              </w:rPr>
            </w:pPr>
            <w:r>
              <w:rPr>
                <w:rFonts w:hint="eastAsia" w:ascii="宋体" w:hAnsi="宋体" w:cs="Times New Roman"/>
                <w:szCs w:val="21"/>
              </w:rPr>
              <w:t>服务方案（40分）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29842696">
            <w:pPr>
              <w:spacing w:line="400" w:lineRule="exact"/>
              <w:rPr>
                <w:rFonts w:ascii="宋体" w:hAnsi="宋体" w:cs="Times New Roman"/>
                <w:szCs w:val="21"/>
              </w:rPr>
            </w:pPr>
            <w:r>
              <w:rPr>
                <w:rFonts w:hint="eastAsia" w:ascii="宋体" w:hAnsi="宋体" w:cs="Times New Roman"/>
                <w:szCs w:val="21"/>
              </w:rPr>
              <w:t>根据供应商编写的服务方案进行综合评比：</w:t>
            </w:r>
          </w:p>
          <w:p w14:paraId="2728A052">
            <w:pPr>
              <w:spacing w:line="400" w:lineRule="exact"/>
              <w:rPr>
                <w:rFonts w:ascii="宋体" w:hAnsi="宋体" w:cs="Times New Roman"/>
                <w:szCs w:val="21"/>
              </w:rPr>
            </w:pPr>
            <w:r>
              <w:rPr>
                <w:rFonts w:hint="eastAsia" w:ascii="宋体" w:hAnsi="宋体" w:cs="Times New Roman"/>
                <w:szCs w:val="21"/>
              </w:rPr>
              <w:t>（1）按要求提供方案的，得10分。</w:t>
            </w:r>
          </w:p>
          <w:p w14:paraId="2DCFC218">
            <w:pPr>
              <w:widowControl w:val="0"/>
              <w:spacing w:line="400" w:lineRule="exact"/>
              <w:ind w:firstLine="0" w:firstLineChars="0"/>
              <w:jc w:val="both"/>
              <w:rPr>
                <w:rFonts w:ascii="宋体" w:hAnsi="宋体" w:eastAsia="仿宋_GB2312" w:cs="Times New Roman"/>
                <w:kern w:val="2"/>
                <w:sz w:val="32"/>
                <w:szCs w:val="21"/>
                <w:lang w:val="en-US" w:eastAsia="zh-CN" w:bidi="ar-SA"/>
              </w:rPr>
            </w:pPr>
            <w:r>
              <w:rPr>
                <w:rFonts w:hint="eastAsia" w:ascii="宋体" w:hAnsi="宋体" w:eastAsia="仿宋_GB2312" w:cs="Times New Roman"/>
                <w:kern w:val="2"/>
                <w:sz w:val="32"/>
                <w:szCs w:val="21"/>
                <w:lang w:val="en-US" w:eastAsia="zh-CN" w:bidi="ar-SA"/>
              </w:rPr>
              <w:t>（2）服务方案符合采购人需求，按照优劣由评委酌情打分，最高得10分。</w:t>
            </w:r>
          </w:p>
          <w:p w14:paraId="786CEBE6">
            <w:pPr>
              <w:widowControl w:val="0"/>
              <w:spacing w:line="400" w:lineRule="exact"/>
              <w:ind w:firstLine="0" w:firstLineChars="0"/>
              <w:jc w:val="both"/>
              <w:rPr>
                <w:rFonts w:ascii="宋体" w:hAnsi="宋体" w:eastAsia="仿宋_GB2312" w:cs="Times New Roman"/>
                <w:kern w:val="2"/>
                <w:sz w:val="32"/>
                <w:szCs w:val="21"/>
                <w:lang w:val="en-US" w:eastAsia="zh-CN" w:bidi="ar-SA"/>
              </w:rPr>
            </w:pPr>
            <w:r>
              <w:rPr>
                <w:rFonts w:hint="eastAsia" w:ascii="宋体" w:hAnsi="宋体" w:eastAsia="仿宋_GB2312" w:cs="Times New Roman"/>
                <w:kern w:val="2"/>
                <w:sz w:val="32"/>
                <w:szCs w:val="21"/>
                <w:lang w:val="en-US" w:eastAsia="zh-CN" w:bidi="ar-SA"/>
              </w:rPr>
              <w:t>（3）服务方案具有专业性，按照优劣由评委酌情打分，最高得10分。</w:t>
            </w:r>
          </w:p>
          <w:p w14:paraId="6CC1E510">
            <w:pPr>
              <w:widowControl w:val="0"/>
              <w:spacing w:line="400" w:lineRule="exact"/>
              <w:ind w:firstLine="0" w:firstLineChars="0"/>
              <w:jc w:val="both"/>
              <w:rPr>
                <w:rFonts w:ascii="宋体" w:hAnsi="宋体" w:eastAsia="仿宋_GB2312" w:cs="Times New Roman"/>
                <w:kern w:val="2"/>
                <w:sz w:val="32"/>
                <w:szCs w:val="21"/>
                <w:lang w:val="en-US" w:eastAsia="zh-CN" w:bidi="ar-SA"/>
              </w:rPr>
            </w:pPr>
            <w:r>
              <w:rPr>
                <w:rFonts w:hint="eastAsia" w:ascii="宋体" w:hAnsi="宋体" w:eastAsia="仿宋_GB2312" w:cs="Times New Roman"/>
                <w:kern w:val="2"/>
                <w:sz w:val="32"/>
                <w:szCs w:val="21"/>
                <w:lang w:val="en-US" w:eastAsia="zh-CN" w:bidi="ar-SA"/>
              </w:rPr>
              <w:t>（4）服务方案具有新颖性，按照优劣由评委酌情打分，最高得10分。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C07F927">
            <w:pPr>
              <w:spacing w:line="400" w:lineRule="exact"/>
              <w:jc w:val="center"/>
              <w:rPr>
                <w:rFonts w:ascii="宋体" w:hAnsi="宋体" w:cs="Times New Roman"/>
                <w:sz w:val="21"/>
                <w:szCs w:val="21"/>
              </w:rPr>
            </w:pPr>
            <w:r>
              <w:rPr>
                <w:rFonts w:hint="eastAsia" w:ascii="宋体" w:hAnsi="宋体" w:cs="Times New Roman"/>
                <w:szCs w:val="21"/>
              </w:rPr>
              <w:t>40</w:t>
            </w:r>
          </w:p>
        </w:tc>
      </w:tr>
      <w:tr w14:paraId="52D3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3504360F">
            <w:pPr>
              <w:spacing w:line="400" w:lineRule="exact"/>
              <w:jc w:val="center"/>
              <w:rPr>
                <w:rFonts w:ascii="宋体" w:hAnsi="宋体" w:cs="Times New Roman"/>
                <w:sz w:val="21"/>
                <w:szCs w:val="21"/>
              </w:rPr>
            </w:pPr>
            <w:r>
              <w:rPr>
                <w:rFonts w:hint="eastAsia" w:ascii="宋体" w:hAnsi="宋体" w:cs="Times New Roman"/>
                <w:szCs w:val="21"/>
              </w:rPr>
              <w:t>价格</w:t>
            </w:r>
          </w:p>
          <w:p w14:paraId="5C361478">
            <w:pPr>
              <w:spacing w:line="400" w:lineRule="exact"/>
              <w:jc w:val="center"/>
              <w:rPr>
                <w:rFonts w:ascii="宋体" w:hAnsi="宋体" w:cs="Times New Roman"/>
                <w:szCs w:val="21"/>
              </w:rPr>
            </w:pPr>
            <w:r>
              <w:rPr>
                <w:rFonts w:hint="eastAsia" w:ascii="宋体" w:hAnsi="宋体" w:cs="Times New Roman"/>
                <w:szCs w:val="21"/>
              </w:rPr>
              <w:t>（10分）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14:paraId="39639D06">
            <w:pPr>
              <w:spacing w:line="440" w:lineRule="exact"/>
              <w:rPr>
                <w:rFonts w:ascii="仿宋_GB2312" w:hAnsi="宋体" w:cs="宋体"/>
                <w:bCs/>
              </w:rPr>
            </w:pPr>
            <w:r>
              <w:rPr>
                <w:rFonts w:hint="eastAsia" w:ascii="宋体" w:hAnsi="宋体" w:cs="Times New Roman"/>
                <w:szCs w:val="21"/>
              </w:rPr>
              <w:t>价格的打分原则：</w:t>
            </w:r>
            <w:r>
              <w:rPr>
                <w:rFonts w:hint="eastAsia" w:ascii="仿宋_GB2312" w:hAnsi="宋体" w:cs="宋体"/>
                <w:bCs/>
                <w:color w:val="000000"/>
              </w:rPr>
              <w:t>价格</w:t>
            </w:r>
            <w:r>
              <w:rPr>
                <w:rFonts w:hint="eastAsia" w:ascii="仿宋_GB2312" w:hAnsi="宋体" w:cs="宋体"/>
                <w:bCs/>
              </w:rPr>
              <w:t>最低的报价为采购基准价，</w:t>
            </w:r>
            <w:r>
              <w:rPr>
                <w:rFonts w:hint="eastAsia" w:ascii="仿宋_GB2312" w:hAnsi="宋体" w:cs="宋体"/>
                <w:bCs/>
                <w:lang w:val="en-GB"/>
              </w:rPr>
              <w:t>其价格分为满分（</w:t>
            </w:r>
            <w:r>
              <w:rPr>
                <w:rFonts w:hint="eastAsia" w:ascii="仿宋_GB2312" w:hAnsi="宋体" w:cs="宋体"/>
                <w:bCs/>
              </w:rPr>
              <w:t>10</w:t>
            </w:r>
            <w:r>
              <w:rPr>
                <w:rFonts w:hint="eastAsia" w:ascii="仿宋_GB2312" w:hAnsi="宋体" w:cs="宋体"/>
                <w:bCs/>
                <w:lang w:val="en-GB"/>
              </w:rPr>
              <w:t>分）</w:t>
            </w:r>
            <w:r>
              <w:rPr>
                <w:rFonts w:hint="eastAsia" w:ascii="仿宋_GB2312" w:hAnsi="宋体" w:cs="宋体"/>
                <w:bCs/>
              </w:rPr>
              <w:t>。其他供应商的价格分统一按照下列公式计算：</w:t>
            </w:r>
          </w:p>
          <w:p w14:paraId="5AE97E6C">
            <w:pPr>
              <w:spacing w:line="400" w:lineRule="exact"/>
              <w:rPr>
                <w:rFonts w:ascii="宋体" w:hAnsi="宋体" w:cs="Times New Roman"/>
                <w:szCs w:val="21"/>
              </w:rPr>
            </w:pPr>
            <w:r>
              <w:rPr>
                <w:rFonts w:hint="eastAsia" w:ascii="仿宋_GB2312" w:hAnsi="宋体" w:cs="宋体"/>
                <w:color w:val="000000"/>
                <w:lang w:val="en-GB"/>
              </w:rPr>
              <w:t>价格项得分</w:t>
            </w:r>
            <w:r>
              <w:rPr>
                <w:rFonts w:hint="eastAsia" w:ascii="仿宋_GB2312" w:hAnsi="宋体" w:cs="宋体"/>
                <w:color w:val="000000"/>
              </w:rPr>
              <w:t>=（基准价／报价）×价格权值×100</w:t>
            </w:r>
            <w:r>
              <w:rPr>
                <w:rFonts w:hint="eastAsia" w:ascii="仿宋_GB2312" w:hAnsi="宋体" w:cs="宋体"/>
                <w:color w:val="000000"/>
                <w:lang w:val="en-GB"/>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CF15D3B">
            <w:pPr>
              <w:spacing w:line="400" w:lineRule="exact"/>
              <w:jc w:val="center"/>
              <w:rPr>
                <w:rFonts w:ascii="宋体" w:hAnsi="宋体" w:cs="Times New Roman"/>
                <w:sz w:val="21"/>
                <w:szCs w:val="21"/>
              </w:rPr>
            </w:pPr>
            <w:r>
              <w:rPr>
                <w:rFonts w:hint="eastAsia" w:ascii="宋体" w:hAnsi="宋体" w:cs="Times New Roman"/>
                <w:szCs w:val="21"/>
              </w:rPr>
              <w:t>10</w:t>
            </w:r>
          </w:p>
        </w:tc>
      </w:tr>
    </w:tbl>
    <w:p w14:paraId="19B1A568">
      <w:pPr>
        <w:rPr>
          <w:rFonts w:ascii="Times New Roman" w:hAnsi="Times New Roman" w:cs="Times New Roman"/>
          <w:sz w:val="21"/>
          <w:szCs w:val="20"/>
        </w:rPr>
      </w:pPr>
    </w:p>
    <w:p w14:paraId="5EC1A335">
      <w:pPr>
        <w:rPr>
          <w:rFonts w:ascii="Calibri" w:hAnsi="Calibri" w:cs="Times New Roman"/>
        </w:rPr>
      </w:pPr>
      <w:bookmarkStart w:id="10" w:name="附件一"/>
      <w:bookmarkStart w:id="11" w:name="_Toc480942349"/>
      <w:bookmarkStart w:id="12" w:name="_Toc91056585"/>
      <w:bookmarkStart w:id="13" w:name="_Ref467988698"/>
      <w:bookmarkStart w:id="14" w:name="_Toc520356217"/>
    </w:p>
    <w:bookmarkEnd w:id="10"/>
    <w:bookmarkEnd w:id="11"/>
    <w:bookmarkEnd w:id="12"/>
    <w:bookmarkEnd w:id="13"/>
    <w:bookmarkEnd w:id="14"/>
    <w:p w14:paraId="57261094">
      <w:pPr>
        <w:spacing w:beforeLines="50" w:afterLines="50" w:line="360" w:lineRule="auto"/>
        <w:jc w:val="center"/>
        <w:outlineLvl w:val="0"/>
        <w:rPr>
          <w:rFonts w:hint="eastAsia" w:ascii="方正小标宋简体" w:hAnsi="方正小标宋简体" w:eastAsia="方正小标宋简体" w:cs="宋体"/>
          <w:color w:val="000000"/>
          <w:sz w:val="44"/>
          <w:szCs w:val="44"/>
        </w:rPr>
      </w:pPr>
      <w:bookmarkStart w:id="15" w:name="_Toc139034657"/>
    </w:p>
    <w:p w14:paraId="1530CF73">
      <w:pPr>
        <w:spacing w:beforeLines="50" w:afterLines="50" w:line="360" w:lineRule="auto"/>
        <w:jc w:val="center"/>
        <w:outlineLvl w:val="0"/>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第三部分  合同条款及格式</w:t>
      </w:r>
      <w:bookmarkEnd w:id="15"/>
    </w:p>
    <w:p w14:paraId="37341D5C">
      <w:pPr>
        <w:spacing w:line="360" w:lineRule="auto"/>
        <w:jc w:val="center"/>
        <w:rPr>
          <w:rFonts w:ascii="宋体" w:hAnsi="宋体" w:cs="宋体"/>
          <w:b/>
          <w:color w:val="000000"/>
          <w:sz w:val="24"/>
        </w:rPr>
      </w:pPr>
    </w:p>
    <w:p w14:paraId="4CF75626">
      <w:pPr>
        <w:spacing w:beforeLines="50" w:afterLines="50" w:line="360" w:lineRule="auto"/>
        <w:jc w:val="center"/>
        <w:outlineLvl w:val="0"/>
        <w:rPr>
          <w:rFonts w:hint="eastAsia"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海南国源土地矿产勘测规划设计院有限公司</w:t>
      </w:r>
    </w:p>
    <w:p w14:paraId="74C3121B">
      <w:pPr>
        <w:spacing w:beforeLines="50" w:afterLines="50" w:line="360" w:lineRule="auto"/>
        <w:jc w:val="center"/>
        <w:outlineLvl w:val="0"/>
        <w:rPr>
          <w:rFonts w:hint="eastAsia"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知识产权申报代理服务项目合同</w:t>
      </w:r>
    </w:p>
    <w:p w14:paraId="7F605A2A">
      <w:pPr>
        <w:spacing w:line="360" w:lineRule="auto"/>
        <w:jc w:val="center"/>
        <w:rPr>
          <w:rFonts w:ascii="方正小标宋_GBK" w:hAnsi="黑体" w:eastAsia="方正小标宋_GBK" w:cs="仿宋_GB2312"/>
          <w:sz w:val="44"/>
          <w:szCs w:val="44"/>
        </w:rPr>
      </w:pPr>
      <w:r>
        <w:rPr>
          <w:rFonts w:hint="eastAsia" w:ascii="方正小标宋_GBK" w:hAnsi="黑体" w:eastAsia="方正小标宋_GBK" w:cs="仿宋_GB2312"/>
          <w:sz w:val="44"/>
          <w:szCs w:val="44"/>
        </w:rPr>
        <w:t>（仅供参考）</w:t>
      </w:r>
    </w:p>
    <w:p w14:paraId="18120CE0">
      <w:pPr>
        <w:spacing w:line="360" w:lineRule="auto"/>
        <w:jc w:val="center"/>
        <w:rPr>
          <w:rFonts w:ascii="宋体" w:hAnsi="宋体" w:cs="宋体"/>
          <w:b/>
          <w:bCs/>
          <w:color w:val="000000"/>
          <w:sz w:val="28"/>
          <w:szCs w:val="28"/>
        </w:rPr>
      </w:pPr>
    </w:p>
    <w:p w14:paraId="65C25429">
      <w:pPr>
        <w:spacing w:line="360" w:lineRule="auto"/>
        <w:jc w:val="center"/>
        <w:rPr>
          <w:rFonts w:ascii="宋体" w:hAnsi="宋体" w:cs="宋体"/>
          <w:b/>
          <w:bCs/>
          <w:color w:val="000000"/>
          <w:sz w:val="28"/>
          <w:szCs w:val="28"/>
        </w:rPr>
      </w:pPr>
    </w:p>
    <w:p w14:paraId="6E296FBE">
      <w:pPr>
        <w:spacing w:line="360" w:lineRule="auto"/>
        <w:ind w:firstLine="1380" w:firstLineChars="500"/>
        <w:rPr>
          <w:rFonts w:ascii="宋体" w:hAnsi="宋体" w:cs="宋体"/>
          <w:b/>
          <w:bCs/>
          <w:color w:val="000000"/>
          <w:sz w:val="28"/>
          <w:szCs w:val="28"/>
          <w:u w:val="single"/>
        </w:rPr>
      </w:pPr>
      <w:r>
        <w:rPr>
          <w:rFonts w:hint="eastAsia" w:ascii="宋体" w:hAnsi="宋体" w:cs="宋体"/>
          <w:b/>
          <w:bCs/>
          <w:color w:val="000000"/>
          <w:sz w:val="28"/>
          <w:szCs w:val="28"/>
        </w:rPr>
        <w:t>项目名称：</w:t>
      </w:r>
    </w:p>
    <w:p w14:paraId="5275790D">
      <w:pPr>
        <w:spacing w:line="360" w:lineRule="auto"/>
        <w:ind w:firstLine="1380" w:firstLineChars="500"/>
        <w:rPr>
          <w:rFonts w:ascii="宋体" w:hAnsi="宋体" w:cs="宋体"/>
          <w:b/>
          <w:bCs/>
          <w:color w:val="000000"/>
          <w:sz w:val="28"/>
          <w:szCs w:val="28"/>
          <w:u w:val="single"/>
        </w:rPr>
      </w:pPr>
      <w:r>
        <w:rPr>
          <w:rFonts w:hint="eastAsia" w:ascii="宋体" w:hAnsi="宋体" w:cs="宋体"/>
          <w:b/>
          <w:bCs/>
          <w:color w:val="000000"/>
          <w:sz w:val="28"/>
          <w:szCs w:val="28"/>
        </w:rPr>
        <w:t>甲方：</w:t>
      </w:r>
      <w:r>
        <w:rPr>
          <w:rFonts w:hint="eastAsia" w:ascii="宋体" w:hAnsi="宋体" w:cs="宋体"/>
          <w:b/>
          <w:bCs/>
          <w:color w:val="000000"/>
          <w:sz w:val="28"/>
          <w:szCs w:val="28"/>
          <w:u w:val="single"/>
        </w:rPr>
        <w:t xml:space="preserve">　　　采购商　     </w:t>
      </w:r>
    </w:p>
    <w:p w14:paraId="2D824036">
      <w:pPr>
        <w:spacing w:line="360" w:lineRule="auto"/>
        <w:ind w:firstLine="1380" w:firstLineChars="500"/>
        <w:rPr>
          <w:rFonts w:ascii="宋体" w:hAnsi="宋体" w:cs="宋体"/>
          <w:b/>
          <w:bCs/>
          <w:color w:val="000000"/>
          <w:sz w:val="28"/>
          <w:szCs w:val="28"/>
          <w:u w:val="single"/>
        </w:rPr>
      </w:pPr>
      <w:r>
        <w:rPr>
          <w:rFonts w:hint="eastAsia" w:ascii="宋体" w:hAnsi="宋体" w:cs="宋体"/>
          <w:b/>
          <w:bCs/>
          <w:color w:val="000000"/>
          <w:sz w:val="28"/>
          <w:szCs w:val="28"/>
        </w:rPr>
        <w:t>乙方：</w:t>
      </w:r>
      <w:r>
        <w:rPr>
          <w:rFonts w:hint="eastAsia" w:ascii="宋体" w:hAnsi="宋体" w:cs="宋体"/>
          <w:b/>
          <w:bCs/>
          <w:color w:val="000000"/>
          <w:sz w:val="28"/>
          <w:szCs w:val="28"/>
          <w:u w:val="single"/>
        </w:rPr>
        <w:t xml:space="preserve">　成交供应商　     </w:t>
      </w:r>
    </w:p>
    <w:p w14:paraId="381D9D99">
      <w:pPr>
        <w:spacing w:line="360" w:lineRule="auto"/>
        <w:jc w:val="center"/>
        <w:rPr>
          <w:rFonts w:ascii="宋体" w:hAnsi="宋体" w:cs="宋体"/>
          <w:b/>
          <w:color w:val="000000"/>
          <w:sz w:val="28"/>
          <w:szCs w:val="28"/>
        </w:rPr>
      </w:pPr>
    </w:p>
    <w:p w14:paraId="17F0E791">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签订日期：</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年</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月</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日</w:t>
      </w:r>
    </w:p>
    <w:p w14:paraId="7A4590FE">
      <w:pPr>
        <w:snapToGrid w:val="0"/>
        <w:spacing w:before="19" w:line="560" w:lineRule="exact"/>
        <w:rPr>
          <w:rFonts w:ascii="宋体" w:hAnsi="宋体" w:cs="宋体"/>
          <w:bCs/>
          <w:color w:val="000000"/>
          <w:u w:val="single"/>
        </w:rPr>
      </w:pPr>
      <w:r>
        <w:rPr>
          <w:rFonts w:hint="eastAsia" w:ascii="宋体" w:hAnsi="宋体" w:cs="宋体"/>
          <w:color w:val="000000"/>
        </w:rPr>
        <w:t>甲方：</w:t>
      </w:r>
      <w:r>
        <w:rPr>
          <w:rFonts w:hint="eastAsia" w:ascii="宋体" w:hAnsi="宋体" w:cs="宋体"/>
          <w:b/>
          <w:color w:val="000000"/>
          <w:u w:val="single"/>
        </w:rPr>
        <w:t>采购商　　　</w:t>
      </w:r>
    </w:p>
    <w:p w14:paraId="5F899BFF">
      <w:pPr>
        <w:snapToGrid w:val="0"/>
        <w:spacing w:line="560" w:lineRule="exact"/>
        <w:rPr>
          <w:rFonts w:ascii="宋体" w:hAnsi="宋体" w:cs="宋体"/>
          <w:b/>
          <w:color w:val="000000"/>
          <w:u w:val="single"/>
        </w:rPr>
      </w:pPr>
      <w:r>
        <w:rPr>
          <w:rFonts w:hint="eastAsia" w:ascii="宋体" w:hAnsi="宋体" w:cs="宋体"/>
          <w:bCs/>
          <w:color w:val="000000"/>
        </w:rPr>
        <w:t>乙方：</w:t>
      </w:r>
      <w:r>
        <w:rPr>
          <w:rFonts w:hint="eastAsia" w:ascii="宋体" w:hAnsi="宋体" w:cs="宋体"/>
          <w:b/>
          <w:color w:val="000000"/>
          <w:u w:val="single"/>
        </w:rPr>
        <w:t>成交供应商</w:t>
      </w:r>
      <w:bookmarkStart w:id="16" w:name="_Hlk167114447"/>
      <w:bookmarkEnd w:id="16"/>
    </w:p>
    <w:p w14:paraId="27D84CE5">
      <w:pPr>
        <w:snapToGrid w:val="0"/>
        <w:spacing w:line="560" w:lineRule="exact"/>
        <w:ind w:firstLine="632" w:firstLineChars="200"/>
        <w:rPr>
          <w:rFonts w:ascii="宋体" w:hAnsi="宋体" w:cs="宋体"/>
          <w:color w:val="000000"/>
        </w:rPr>
      </w:pPr>
    </w:p>
    <w:p w14:paraId="47A2B300">
      <w:pPr>
        <w:snapToGrid w:val="0"/>
        <w:spacing w:line="560" w:lineRule="exact"/>
        <w:ind w:firstLine="632" w:firstLineChars="200"/>
        <w:rPr>
          <w:rFonts w:ascii="宋体" w:hAnsi="宋体" w:cs="宋体"/>
          <w:b/>
          <w:color w:val="000000"/>
        </w:rPr>
      </w:pPr>
      <w:r>
        <w:rPr>
          <w:rFonts w:hint="eastAsia" w:ascii="宋体" w:hAnsi="宋体" w:cs="宋体"/>
          <w:color w:val="000000"/>
        </w:rPr>
        <w:t>甲乙双方根据年月日</w:t>
      </w:r>
      <w:r>
        <w:rPr>
          <w:rFonts w:hint="eastAsia" w:ascii="宋体" w:hAnsi="宋体" w:cs="仿宋"/>
          <w:bCs/>
          <w:color w:val="000000"/>
        </w:rPr>
        <w:t>项目</w:t>
      </w:r>
      <w:r>
        <w:rPr>
          <w:rFonts w:hint="eastAsia" w:ascii="宋体" w:hAnsi="宋体" w:cs="宋体"/>
          <w:color w:val="000000"/>
        </w:rPr>
        <w:t>采购结果及采购文件的要求，经协商一致，达成以下协议。</w:t>
      </w:r>
    </w:p>
    <w:p w14:paraId="29C2EA78">
      <w:pPr>
        <w:snapToGrid w:val="0"/>
        <w:spacing w:beforeLines="50" w:afterLines="50" w:line="560" w:lineRule="exact"/>
        <w:jc w:val="center"/>
        <w:rPr>
          <w:rFonts w:ascii="宋体" w:hAnsi="宋体" w:cs="宋体"/>
          <w:b/>
          <w:color w:val="000000"/>
        </w:rPr>
      </w:pPr>
    </w:p>
    <w:p w14:paraId="16D16B47">
      <w:pPr>
        <w:snapToGrid w:val="0"/>
        <w:spacing w:beforeLines="50" w:afterLines="50" w:line="560" w:lineRule="exact"/>
        <w:jc w:val="center"/>
        <w:rPr>
          <w:rFonts w:ascii="宋体" w:hAnsi="宋体" w:cs="宋体"/>
          <w:b/>
          <w:color w:val="000000"/>
        </w:rPr>
      </w:pPr>
      <w:r>
        <w:rPr>
          <w:rFonts w:hint="eastAsia" w:ascii="宋体" w:hAnsi="宋体" w:cs="宋体"/>
          <w:b/>
          <w:color w:val="000000"/>
        </w:rPr>
        <w:t>（条款内容自拟）</w:t>
      </w:r>
    </w:p>
    <w:p w14:paraId="44AC01F9">
      <w:pPr>
        <w:snapToGrid w:val="0"/>
        <w:spacing w:beforeLines="50" w:afterLines="50" w:line="560" w:lineRule="exact"/>
        <w:ind w:firstLine="620" w:firstLineChars="196"/>
        <w:rPr>
          <w:rFonts w:ascii="黑体" w:hAnsi="黑体" w:eastAsia="黑体" w:cs="宋体"/>
          <w:color w:val="000000"/>
        </w:rPr>
      </w:pPr>
      <w:r>
        <w:rPr>
          <w:rFonts w:hint="eastAsia" w:ascii="黑体" w:hAnsi="黑体" w:eastAsia="黑体" w:cs="宋体"/>
          <w:color w:val="000000"/>
        </w:rPr>
        <w:t>一、合同纠纷处理</w:t>
      </w:r>
    </w:p>
    <w:p w14:paraId="7AF2B9B9">
      <w:pPr>
        <w:tabs>
          <w:tab w:val="left" w:pos="1980"/>
        </w:tabs>
        <w:snapToGrid w:val="0"/>
        <w:spacing w:line="560" w:lineRule="exact"/>
        <w:ind w:firstLine="632" w:firstLineChars="200"/>
        <w:rPr>
          <w:rFonts w:ascii="宋体" w:hAnsi="宋体" w:cs="宋体"/>
          <w:color w:val="000000"/>
        </w:rPr>
      </w:pPr>
      <w:r>
        <w:rPr>
          <w:rFonts w:hint="eastAsia" w:ascii="宋体" w:hAnsi="宋体" w:cs="宋体"/>
          <w:color w:val="000000"/>
        </w:rPr>
        <w:t>本合同执行过程中如发生纠纷，作如下处理：</w:t>
      </w:r>
    </w:p>
    <w:p w14:paraId="1401A904">
      <w:pPr>
        <w:tabs>
          <w:tab w:val="left" w:pos="1980"/>
        </w:tabs>
        <w:snapToGrid w:val="0"/>
        <w:spacing w:line="560" w:lineRule="exact"/>
        <w:ind w:firstLine="632" w:firstLineChars="200"/>
        <w:rPr>
          <w:rFonts w:ascii="宋体" w:hAnsi="宋体" w:cs="宋体"/>
          <w:color w:val="000000"/>
        </w:rPr>
      </w:pPr>
      <w:r>
        <w:rPr>
          <w:rFonts w:hint="eastAsia" w:ascii="宋体" w:hAnsi="宋体" w:cs="宋体"/>
          <w:color w:val="000000"/>
        </w:rPr>
        <w:t>1、申请仲裁。仲裁机构为海南仲裁委员会。</w:t>
      </w:r>
    </w:p>
    <w:p w14:paraId="4B5A85A2">
      <w:pPr>
        <w:tabs>
          <w:tab w:val="left" w:pos="1980"/>
        </w:tabs>
        <w:snapToGrid w:val="0"/>
        <w:spacing w:line="560" w:lineRule="exact"/>
        <w:ind w:firstLine="632" w:firstLineChars="200"/>
        <w:rPr>
          <w:rFonts w:ascii="宋体" w:hAnsi="宋体" w:cs="宋体"/>
          <w:color w:val="000000"/>
        </w:rPr>
      </w:pPr>
      <w:r>
        <w:rPr>
          <w:rFonts w:hint="eastAsia" w:ascii="宋体" w:hAnsi="宋体" w:cs="宋体"/>
          <w:color w:val="000000"/>
        </w:rPr>
        <w:t>2、提起诉讼。诉讼地点为采购人所在地。</w:t>
      </w:r>
    </w:p>
    <w:p w14:paraId="196FD621">
      <w:pPr>
        <w:snapToGrid w:val="0"/>
        <w:spacing w:beforeLines="50" w:afterLines="50" w:line="560" w:lineRule="exact"/>
        <w:ind w:firstLine="620" w:firstLineChars="196"/>
        <w:rPr>
          <w:rFonts w:ascii="黑体" w:hAnsi="黑体" w:eastAsia="黑体" w:cs="宋体"/>
          <w:color w:val="000000"/>
        </w:rPr>
      </w:pPr>
      <w:r>
        <w:rPr>
          <w:rFonts w:hint="eastAsia" w:ascii="黑体" w:hAnsi="黑体" w:eastAsia="黑体" w:cs="宋体"/>
          <w:color w:val="000000"/>
        </w:rPr>
        <w:t>二、合同生效</w:t>
      </w:r>
    </w:p>
    <w:p w14:paraId="16D9EA7D">
      <w:pPr>
        <w:snapToGrid w:val="0"/>
        <w:spacing w:line="560" w:lineRule="exact"/>
        <w:ind w:firstLine="632" w:firstLineChars="200"/>
        <w:rPr>
          <w:rFonts w:ascii="宋体" w:hAnsi="宋体" w:cs="宋体"/>
          <w:color w:val="000000"/>
        </w:rPr>
      </w:pPr>
      <w:r>
        <w:rPr>
          <w:rFonts w:hint="eastAsia" w:ascii="宋体" w:hAnsi="宋体" w:cs="宋体"/>
          <w:color w:val="000000"/>
        </w:rPr>
        <w:t>本合同由甲乙双方签字盖章后生效。</w:t>
      </w:r>
    </w:p>
    <w:p w14:paraId="0958545E">
      <w:pPr>
        <w:snapToGrid w:val="0"/>
        <w:spacing w:beforeLines="50" w:afterLines="50" w:line="560" w:lineRule="exact"/>
        <w:ind w:firstLine="620" w:firstLineChars="196"/>
        <w:rPr>
          <w:rFonts w:ascii="黑体" w:hAnsi="黑体" w:eastAsia="黑体" w:cs="宋体"/>
          <w:color w:val="000000"/>
        </w:rPr>
      </w:pPr>
      <w:r>
        <w:rPr>
          <w:rFonts w:hint="eastAsia" w:ascii="黑体" w:hAnsi="黑体" w:eastAsia="黑体" w:cs="宋体"/>
          <w:color w:val="000000"/>
        </w:rPr>
        <w:t>三、组成本合同的文件包括：</w:t>
      </w:r>
    </w:p>
    <w:p w14:paraId="568633C5">
      <w:pPr>
        <w:snapToGrid w:val="0"/>
        <w:spacing w:line="560" w:lineRule="exact"/>
        <w:ind w:firstLine="632" w:firstLineChars="200"/>
        <w:rPr>
          <w:rFonts w:ascii="宋体" w:hAnsi="宋体" w:cs="宋体"/>
          <w:color w:val="000000"/>
        </w:rPr>
      </w:pPr>
      <w:r>
        <w:rPr>
          <w:rFonts w:hint="eastAsia" w:ascii="宋体" w:hAnsi="宋体" w:cs="宋体"/>
          <w:color w:val="000000"/>
        </w:rPr>
        <w:t>1、合同通用条款和专用条款；</w:t>
      </w:r>
    </w:p>
    <w:p w14:paraId="71AABE55">
      <w:pPr>
        <w:snapToGrid w:val="0"/>
        <w:spacing w:line="560" w:lineRule="exact"/>
        <w:ind w:firstLine="632" w:firstLineChars="200"/>
        <w:rPr>
          <w:rFonts w:ascii="宋体" w:hAnsi="宋体" w:cs="宋体"/>
          <w:color w:val="000000"/>
        </w:rPr>
      </w:pPr>
      <w:r>
        <w:rPr>
          <w:rFonts w:hint="eastAsia" w:ascii="宋体" w:hAnsi="宋体" w:cs="宋体"/>
          <w:color w:val="000000"/>
        </w:rPr>
        <w:t>2、采购文件、乙方的响应文件；</w:t>
      </w:r>
    </w:p>
    <w:p w14:paraId="17807053">
      <w:pPr>
        <w:snapToGrid w:val="0"/>
        <w:spacing w:line="560" w:lineRule="exact"/>
        <w:ind w:firstLine="632" w:firstLineChars="200"/>
        <w:rPr>
          <w:rFonts w:ascii="宋体" w:hAnsi="宋体" w:cs="宋体"/>
          <w:color w:val="000000"/>
        </w:rPr>
      </w:pPr>
      <w:r>
        <w:rPr>
          <w:rFonts w:hint="eastAsia" w:ascii="宋体" w:hAnsi="宋体" w:cs="宋体"/>
          <w:color w:val="000000"/>
        </w:rPr>
        <w:t>3、中选通知书；</w:t>
      </w:r>
    </w:p>
    <w:p w14:paraId="53A4633F">
      <w:pPr>
        <w:snapToGrid w:val="0"/>
        <w:spacing w:line="560" w:lineRule="exact"/>
        <w:ind w:firstLine="632" w:firstLineChars="200"/>
        <w:rPr>
          <w:rFonts w:ascii="宋体" w:hAnsi="宋体" w:cs="宋体"/>
          <w:color w:val="000000"/>
        </w:rPr>
      </w:pPr>
      <w:r>
        <w:rPr>
          <w:rFonts w:hint="eastAsia" w:ascii="宋体" w:hAnsi="宋体" w:cs="宋体"/>
          <w:color w:val="000000"/>
        </w:rPr>
        <w:t>4、甲乙双方商定的其他必要文件。</w:t>
      </w:r>
    </w:p>
    <w:p w14:paraId="25E7F221">
      <w:pPr>
        <w:snapToGrid w:val="0"/>
        <w:spacing w:line="560" w:lineRule="exact"/>
        <w:ind w:firstLine="632" w:firstLineChars="200"/>
        <w:rPr>
          <w:rFonts w:ascii="宋体" w:hAnsi="宋体" w:cs="宋体"/>
          <w:bCs/>
          <w:color w:val="000000"/>
        </w:rPr>
      </w:pPr>
      <w:r>
        <w:rPr>
          <w:rFonts w:hint="eastAsia" w:ascii="宋体" w:hAnsi="宋体" w:cs="宋体"/>
          <w:bCs/>
          <w:color w:val="000000"/>
        </w:rPr>
        <w:t>上述合同文件内容互为补充，如有不明确，由甲方负责解释。</w:t>
      </w:r>
    </w:p>
    <w:p w14:paraId="3A50F7A1">
      <w:pPr>
        <w:snapToGrid w:val="0"/>
        <w:spacing w:line="560" w:lineRule="exact"/>
        <w:ind w:firstLine="632" w:firstLineChars="200"/>
        <w:rPr>
          <w:rFonts w:ascii="宋体" w:hAnsi="宋体" w:cs="宋体"/>
          <w:bCs/>
          <w:color w:val="000000"/>
        </w:rPr>
      </w:pPr>
      <w:r>
        <w:rPr>
          <w:rFonts w:hint="eastAsia" w:ascii="宋体" w:hAnsi="宋体" w:cs="宋体"/>
          <w:bCs/>
          <w:color w:val="000000"/>
        </w:rPr>
        <w:t>本合同</w:t>
      </w:r>
      <w:r>
        <w:rPr>
          <w:rFonts w:hint="eastAsia" w:ascii="宋体" w:hAnsi="宋体" w:cs="宋体"/>
          <w:b/>
          <w:color w:val="000000"/>
        </w:rPr>
        <w:t>一式肆份</w:t>
      </w:r>
      <w:r>
        <w:rPr>
          <w:rFonts w:hint="eastAsia" w:ascii="宋体" w:hAnsi="宋体" w:cs="宋体"/>
          <w:bCs/>
          <w:color w:val="000000"/>
        </w:rPr>
        <w:t>，中文书写。甲方、乙方各执</w:t>
      </w:r>
      <w:r>
        <w:rPr>
          <w:rFonts w:hint="eastAsia" w:ascii="宋体" w:hAnsi="宋体" w:cs="宋体"/>
          <w:b/>
          <w:color w:val="000000"/>
        </w:rPr>
        <w:t>贰份</w:t>
      </w:r>
      <w:r>
        <w:rPr>
          <w:rFonts w:hint="eastAsia" w:ascii="宋体" w:hAnsi="宋体" w:cs="宋体"/>
          <w:bCs/>
          <w:color w:val="000000"/>
        </w:rPr>
        <w:t>。</w:t>
      </w:r>
    </w:p>
    <w:p w14:paraId="2321F14D">
      <w:pPr>
        <w:snapToGrid w:val="0"/>
        <w:spacing w:beforeLines="50" w:afterLines="50" w:line="560" w:lineRule="exact"/>
        <w:ind w:firstLine="632" w:firstLineChars="200"/>
        <w:rPr>
          <w:rFonts w:ascii="宋体" w:hAnsi="宋体" w:cs="宋体"/>
          <w:b/>
          <w:color w:val="000000"/>
          <w:u w:val="single"/>
        </w:rPr>
      </w:pPr>
      <w:r>
        <w:rPr>
          <w:rFonts w:hint="eastAsia" w:ascii="宋体" w:hAnsi="宋体" w:cs="宋体"/>
          <w:b/>
          <w:color w:val="000000"/>
        </w:rPr>
        <w:t>甲方：</w:t>
      </w:r>
      <w:r>
        <w:rPr>
          <w:rFonts w:hint="eastAsia" w:ascii="宋体" w:hAnsi="宋体" w:cs="宋体"/>
          <w:bCs/>
          <w:color w:val="000000"/>
          <w:u w:val="single"/>
        </w:rPr>
        <w:t>（盖章）</w:t>
      </w:r>
    </w:p>
    <w:p w14:paraId="70CEB2ED">
      <w:pPr>
        <w:snapToGrid w:val="0"/>
        <w:spacing w:beforeLines="50" w:afterLines="50" w:line="560" w:lineRule="exact"/>
        <w:ind w:firstLine="632" w:firstLineChars="200"/>
        <w:rPr>
          <w:rFonts w:ascii="宋体" w:hAnsi="宋体" w:cs="宋体"/>
          <w:b/>
          <w:color w:val="000000"/>
          <w:u w:val="single"/>
        </w:rPr>
      </w:pPr>
      <w:r>
        <w:rPr>
          <w:rFonts w:hint="eastAsia" w:ascii="宋体" w:hAnsi="宋体" w:cs="宋体"/>
          <w:bCs/>
          <w:color w:val="000000"/>
        </w:rPr>
        <w:t>地址：</w:t>
      </w:r>
    </w:p>
    <w:p w14:paraId="30408C72">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法定（授权）代表人：</w:t>
      </w:r>
      <w:r>
        <w:rPr>
          <w:rFonts w:hint="eastAsia" w:ascii="宋体" w:hAnsi="宋体" w:cs="宋体"/>
          <w:color w:val="000000"/>
          <w:u w:val="single"/>
        </w:rPr>
        <w:t>（签章）</w:t>
      </w:r>
    </w:p>
    <w:p w14:paraId="110DDA80">
      <w:pPr>
        <w:snapToGrid w:val="0"/>
        <w:spacing w:beforeLines="50" w:afterLines="100" w:line="560" w:lineRule="exact"/>
        <w:ind w:firstLine="632" w:firstLineChars="200"/>
        <w:rPr>
          <w:rFonts w:ascii="宋体" w:hAnsi="宋体" w:cs="宋体"/>
          <w:color w:val="000000"/>
        </w:rPr>
      </w:pPr>
      <w:r>
        <w:rPr>
          <w:rFonts w:hint="eastAsia" w:ascii="宋体" w:hAnsi="宋体" w:cs="宋体"/>
          <w:color w:val="000000"/>
        </w:rPr>
        <w:t>签订日期：年月日</w:t>
      </w:r>
    </w:p>
    <w:p w14:paraId="77EB719C">
      <w:pPr>
        <w:snapToGrid w:val="0"/>
        <w:spacing w:beforeLines="100" w:afterLines="50" w:line="560" w:lineRule="exact"/>
        <w:ind w:firstLine="632" w:firstLineChars="200"/>
        <w:rPr>
          <w:rFonts w:ascii="宋体" w:hAnsi="宋体" w:cs="宋体"/>
          <w:bCs/>
          <w:color w:val="000000"/>
          <w:u w:val="single"/>
        </w:rPr>
      </w:pPr>
      <w:r>
        <w:rPr>
          <w:rFonts w:hint="eastAsia" w:ascii="宋体" w:hAnsi="宋体" w:cs="宋体"/>
          <w:b/>
          <w:color w:val="000000"/>
        </w:rPr>
        <w:t>乙方：</w:t>
      </w:r>
      <w:r>
        <w:rPr>
          <w:rFonts w:hint="eastAsia" w:ascii="宋体" w:hAnsi="宋体" w:cs="宋体"/>
          <w:bCs/>
          <w:color w:val="000000"/>
          <w:u w:val="single"/>
        </w:rPr>
        <w:t>（盖章）</w:t>
      </w:r>
    </w:p>
    <w:p w14:paraId="097BD212">
      <w:pPr>
        <w:snapToGrid w:val="0"/>
        <w:spacing w:beforeLines="50" w:afterLines="50" w:line="560" w:lineRule="exact"/>
        <w:ind w:firstLine="632" w:firstLineChars="200"/>
        <w:rPr>
          <w:rFonts w:ascii="宋体" w:hAnsi="宋体" w:cs="宋体"/>
          <w:b/>
          <w:color w:val="000000"/>
          <w:u w:val="single"/>
        </w:rPr>
      </w:pPr>
      <w:r>
        <w:rPr>
          <w:rFonts w:hint="eastAsia" w:ascii="宋体" w:hAnsi="宋体" w:cs="宋体"/>
          <w:bCs/>
          <w:color w:val="000000"/>
        </w:rPr>
        <w:t>地址：</w:t>
      </w:r>
    </w:p>
    <w:p w14:paraId="41D011B4">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法定（授权）代表人：</w:t>
      </w:r>
      <w:r>
        <w:rPr>
          <w:rFonts w:hint="eastAsia" w:ascii="宋体" w:hAnsi="宋体" w:cs="宋体"/>
          <w:color w:val="000000"/>
          <w:u w:val="single"/>
        </w:rPr>
        <w:t>（签章）</w:t>
      </w:r>
    </w:p>
    <w:p w14:paraId="051B9BA7">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银行户名：</w:t>
      </w:r>
    </w:p>
    <w:p w14:paraId="0C1C051E">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开户银行：</w:t>
      </w:r>
    </w:p>
    <w:p w14:paraId="41613EE4">
      <w:pPr>
        <w:snapToGrid w:val="0"/>
        <w:spacing w:beforeLines="50" w:afterLines="50" w:line="560" w:lineRule="exact"/>
        <w:ind w:firstLine="632" w:firstLineChars="200"/>
        <w:rPr>
          <w:rFonts w:ascii="宋体" w:hAnsi="宋体" w:cs="宋体"/>
          <w:color w:val="000000"/>
          <w:u w:val="single"/>
        </w:rPr>
      </w:pPr>
      <w:r>
        <w:rPr>
          <w:rFonts w:hint="eastAsia" w:ascii="宋体" w:hAnsi="宋体" w:cs="宋体"/>
          <w:color w:val="000000"/>
        </w:rPr>
        <w:t>银行账号：</w:t>
      </w:r>
    </w:p>
    <w:p w14:paraId="39ECBDDA">
      <w:pPr>
        <w:snapToGrid w:val="0"/>
        <w:spacing w:beforeLines="50" w:afterLines="100" w:line="560" w:lineRule="exact"/>
        <w:ind w:firstLine="632" w:firstLineChars="200"/>
        <w:rPr>
          <w:rFonts w:hint="eastAsia" w:ascii="宋体" w:hAnsi="宋体" w:cs="宋体"/>
          <w:color w:val="000000"/>
        </w:rPr>
      </w:pPr>
      <w:r>
        <w:rPr>
          <w:rFonts w:hint="eastAsia" w:ascii="宋体" w:hAnsi="宋体" w:cs="宋体"/>
          <w:color w:val="000000"/>
        </w:rPr>
        <w:t>签订日期：</w:t>
      </w:r>
      <w:r>
        <w:rPr>
          <w:rFonts w:hint="eastAsia" w:ascii="宋体" w:hAnsi="宋体" w:cs="宋体"/>
          <w:color w:val="000000"/>
          <w:lang w:val="en-US" w:eastAsia="zh-CN"/>
        </w:rPr>
        <w:t xml:space="preserve"> </w:t>
      </w:r>
      <w:r>
        <w:rPr>
          <w:rFonts w:hint="eastAsia" w:ascii="宋体" w:hAnsi="宋体" w:cs="宋体"/>
          <w:color w:val="000000"/>
        </w:rPr>
        <w:t>年</w:t>
      </w:r>
      <w:r>
        <w:rPr>
          <w:rFonts w:hint="eastAsia" w:ascii="宋体" w:hAnsi="宋体" w:cs="宋体"/>
          <w:color w:val="000000"/>
          <w:lang w:val="en-US" w:eastAsia="zh-CN"/>
        </w:rPr>
        <w:t xml:space="preserve"> </w:t>
      </w:r>
      <w:r>
        <w:rPr>
          <w:rFonts w:hint="eastAsia" w:ascii="宋体" w:hAnsi="宋体" w:cs="宋体"/>
          <w:color w:val="000000"/>
        </w:rPr>
        <w:t>月</w:t>
      </w:r>
      <w:r>
        <w:rPr>
          <w:rFonts w:hint="eastAsia" w:ascii="宋体" w:hAnsi="宋体" w:cs="宋体"/>
          <w:color w:val="000000"/>
          <w:lang w:val="en-US" w:eastAsia="zh-CN"/>
        </w:rPr>
        <w:t xml:space="preserve">  </w:t>
      </w:r>
      <w:r>
        <w:rPr>
          <w:rFonts w:hint="eastAsia" w:ascii="宋体" w:hAnsi="宋体" w:cs="宋体"/>
          <w:color w:val="000000"/>
        </w:rPr>
        <w:t>日</w:t>
      </w:r>
    </w:p>
    <w:p w14:paraId="2DF781EC">
      <w:pPr>
        <w:snapToGrid w:val="0"/>
        <w:spacing w:beforeLines="50" w:afterLines="100" w:line="560" w:lineRule="exact"/>
        <w:ind w:firstLine="632" w:firstLineChars="200"/>
        <w:rPr>
          <w:rFonts w:hint="eastAsia" w:ascii="宋体" w:hAnsi="宋体" w:cs="宋体"/>
          <w:color w:val="000000"/>
        </w:rPr>
      </w:pPr>
    </w:p>
    <w:p w14:paraId="669F486A">
      <w:pPr>
        <w:spacing w:beforeLines="50" w:afterLines="50" w:line="360" w:lineRule="auto"/>
        <w:jc w:val="center"/>
        <w:outlineLvl w:val="0"/>
        <w:rPr>
          <w:rFonts w:ascii="方正小标宋简体" w:hAnsi="方正小标宋简体" w:eastAsia="方正小标宋简体" w:cs="宋体"/>
          <w:color w:val="000000"/>
          <w:sz w:val="44"/>
          <w:szCs w:val="44"/>
        </w:rPr>
      </w:pPr>
      <w:bookmarkStart w:id="17" w:name="_Toc139034658"/>
      <w:r>
        <w:rPr>
          <w:rFonts w:hint="eastAsia" w:ascii="方正小标宋简体" w:hAnsi="方正小标宋简体" w:eastAsia="方正小标宋简体" w:cs="宋体"/>
          <w:color w:val="000000"/>
          <w:sz w:val="44"/>
          <w:szCs w:val="44"/>
        </w:rPr>
        <w:t>第四部分  报名文件内容及格式</w:t>
      </w:r>
      <w:bookmarkEnd w:id="17"/>
    </w:p>
    <w:p w14:paraId="21CAA3B8">
      <w:pPr>
        <w:snapToGrid w:val="0"/>
        <w:spacing w:line="560" w:lineRule="exact"/>
        <w:ind w:firstLine="632" w:firstLineChars="200"/>
        <w:rPr>
          <w:rFonts w:ascii="仿宋_GB2312" w:hAnsi="宋体" w:cs="宋体"/>
          <w:color w:val="000000"/>
        </w:rPr>
      </w:pPr>
      <w:r>
        <w:rPr>
          <w:rFonts w:hint="eastAsia" w:ascii="仿宋_GB2312" w:hAnsi="宋体" w:cs="宋体"/>
          <w:color w:val="000000"/>
        </w:rPr>
        <w:t>请供应商按照以下文件要求的格式、内容制作报名文件，并编制目录及页码，否则将影响对响应文件的评价：</w:t>
      </w:r>
    </w:p>
    <w:p w14:paraId="5AABCFCD">
      <w:pPr>
        <w:snapToGrid w:val="0"/>
        <w:spacing w:line="560" w:lineRule="exact"/>
        <w:ind w:firstLine="632" w:firstLineChars="200"/>
        <w:rPr>
          <w:rFonts w:ascii="仿宋_GB2312" w:hAnsi="宋体" w:cs="宋体"/>
          <w:color w:val="000000"/>
        </w:rPr>
      </w:pPr>
      <w:r>
        <w:rPr>
          <w:rFonts w:hint="eastAsia" w:ascii="仿宋_GB2312" w:hAnsi="宋体" w:cs="宋体"/>
          <w:color w:val="000000"/>
        </w:rPr>
        <w:t>1.知识产权申报代理服务项目报价表。</w:t>
      </w:r>
    </w:p>
    <w:p w14:paraId="567B3B49">
      <w:pPr>
        <w:snapToGrid w:val="0"/>
        <w:spacing w:line="560" w:lineRule="exact"/>
        <w:ind w:firstLine="632" w:firstLineChars="200"/>
        <w:rPr>
          <w:rFonts w:ascii="仿宋_GB2312" w:hAnsi="宋体" w:cs="宋体"/>
          <w:color w:val="000000"/>
        </w:rPr>
      </w:pPr>
      <w:r>
        <w:rPr>
          <w:rFonts w:hint="eastAsia" w:ascii="仿宋_GB2312" w:hAnsi="宋体" w:cs="宋体"/>
          <w:color w:val="000000"/>
        </w:rPr>
        <w:t>2.营业执照副本、知识产权代理资格证明文件、法定代表人授权书。</w:t>
      </w:r>
    </w:p>
    <w:p w14:paraId="2FC6183D">
      <w:pPr>
        <w:snapToGrid w:val="0"/>
        <w:spacing w:line="560" w:lineRule="exact"/>
        <w:ind w:firstLine="632" w:firstLineChars="200"/>
        <w:rPr>
          <w:rFonts w:hint="eastAsia" w:ascii="仿宋_GB2312" w:hAnsi="宋体" w:cs="宋体"/>
          <w:color w:val="000000"/>
        </w:rPr>
      </w:pPr>
      <w:r>
        <w:rPr>
          <w:rFonts w:hint="eastAsia" w:ascii="仿宋_GB2312" w:hAnsi="宋体" w:cs="宋体"/>
          <w:color w:val="000000"/>
        </w:rPr>
        <w:t>3.</w:t>
      </w:r>
      <w:r>
        <w:rPr>
          <w:rFonts w:hint="eastAsia" w:hAnsi="宋体" w:cs="宋体"/>
          <w:color w:val="000000"/>
          <w:lang w:eastAsia="zh-CN"/>
        </w:rPr>
        <w:t>保密承诺书</w:t>
      </w:r>
      <w:r>
        <w:rPr>
          <w:rFonts w:hint="eastAsia" w:ascii="仿宋_GB2312" w:hAnsi="宋体" w:cs="宋体"/>
          <w:color w:val="000000"/>
        </w:rPr>
        <w:t>。</w:t>
      </w:r>
    </w:p>
    <w:p w14:paraId="1B62280F">
      <w:pPr>
        <w:snapToGrid w:val="0"/>
        <w:spacing w:line="560" w:lineRule="exact"/>
        <w:ind w:firstLine="632" w:firstLineChars="200"/>
        <w:rPr>
          <w:rFonts w:hint="eastAsia" w:hAnsi="宋体" w:cs="宋体"/>
          <w:color w:val="000000"/>
          <w:lang w:val="en-US" w:eastAsia="zh-CN"/>
        </w:rPr>
      </w:pPr>
      <w:r>
        <w:rPr>
          <w:rFonts w:hint="eastAsia" w:hAnsi="宋体" w:cs="宋体"/>
          <w:color w:val="000000"/>
          <w:lang w:val="en-US" w:eastAsia="zh-CN"/>
        </w:rPr>
        <w:t>4.合格供应商要求其他证明材料。</w:t>
      </w:r>
    </w:p>
    <w:p w14:paraId="5E065CB8">
      <w:pPr>
        <w:snapToGrid w:val="0"/>
        <w:spacing w:line="560" w:lineRule="exact"/>
        <w:ind w:firstLine="632" w:firstLineChars="200"/>
        <w:rPr>
          <w:rFonts w:hint="default" w:hAnsi="宋体" w:cs="宋体"/>
          <w:color w:val="000000"/>
          <w:lang w:val="en-US" w:eastAsia="zh-CN"/>
        </w:rPr>
      </w:pPr>
      <w:r>
        <w:rPr>
          <w:rFonts w:hint="eastAsia" w:hAnsi="宋体" w:cs="宋体"/>
          <w:color w:val="000000"/>
          <w:lang w:val="en-US" w:eastAsia="zh-CN"/>
        </w:rPr>
        <w:t>5.团队、业绩、服务保障、服务方案等证明材料。</w:t>
      </w:r>
    </w:p>
    <w:p w14:paraId="5FE287C5">
      <w:pPr>
        <w:snapToGrid w:val="0"/>
        <w:spacing w:line="560" w:lineRule="exact"/>
        <w:ind w:firstLine="632" w:firstLineChars="200"/>
        <w:rPr>
          <w:rFonts w:ascii="仿宋_GB2312" w:hAnsi="宋体" w:cs="宋体"/>
          <w:color w:val="000000"/>
        </w:rPr>
      </w:pPr>
    </w:p>
    <w:p w14:paraId="30DEA037">
      <w:pPr>
        <w:spacing w:line="560" w:lineRule="exact"/>
        <w:jc w:val="center"/>
        <w:rPr>
          <w:rFonts w:ascii="仿宋_GB2312" w:hAnsi="宋体" w:cs="宋体"/>
          <w:b/>
          <w:bCs/>
          <w:color w:val="000000"/>
        </w:rPr>
      </w:pPr>
      <w:r>
        <w:rPr>
          <w:rFonts w:hint="eastAsia" w:ascii="仿宋_GB2312" w:hAnsi="宋体" w:cs="宋体"/>
          <w:b/>
          <w:bCs/>
          <w:color w:val="000000"/>
        </w:rPr>
        <w:t>注：以上复印件均需要加盖公章。</w:t>
      </w:r>
    </w:p>
    <w:p w14:paraId="65E1A848">
      <w:pPr>
        <w:spacing w:line="560" w:lineRule="exact"/>
        <w:jc w:val="left"/>
        <w:rPr>
          <w:rFonts w:ascii="仿宋_GB2312" w:hAnsi="宋体" w:cs="宋体"/>
          <w:color w:val="000000"/>
        </w:rPr>
      </w:pPr>
    </w:p>
    <w:p w14:paraId="1DFC9DE8">
      <w:pPr>
        <w:spacing w:line="560" w:lineRule="exact"/>
        <w:jc w:val="left"/>
        <w:rPr>
          <w:rFonts w:ascii="仿宋_GB2312" w:hAnsi="宋体" w:cs="宋体"/>
          <w:color w:val="000000"/>
        </w:rPr>
      </w:pPr>
    </w:p>
    <w:p w14:paraId="6DF80F1A">
      <w:pPr>
        <w:rPr>
          <w:rFonts w:ascii="Calibri" w:hAnsi="Calibri" w:cs="Times New Roman"/>
        </w:rPr>
      </w:pPr>
    </w:p>
    <w:p w14:paraId="0294F5FE">
      <w:pPr>
        <w:rPr>
          <w:rFonts w:ascii="Calibri" w:hAnsi="Calibri" w:cs="Times New Roman"/>
        </w:rPr>
      </w:pPr>
    </w:p>
    <w:p w14:paraId="4B56A3C5">
      <w:pPr>
        <w:rPr>
          <w:rFonts w:ascii="Calibri" w:hAnsi="Calibri" w:cs="Times New Roman"/>
        </w:rPr>
      </w:pPr>
    </w:p>
    <w:p w14:paraId="10DF9406">
      <w:pPr>
        <w:rPr>
          <w:rFonts w:ascii="Calibri" w:hAnsi="Calibri" w:cs="Times New Roman"/>
        </w:rPr>
      </w:pPr>
    </w:p>
    <w:p w14:paraId="6F11AB4E">
      <w:pPr>
        <w:rPr>
          <w:rFonts w:ascii="Calibri" w:hAnsi="Calibri" w:cs="Times New Roman"/>
        </w:rPr>
      </w:pPr>
    </w:p>
    <w:p w14:paraId="3697297D">
      <w:pPr>
        <w:rPr>
          <w:rFonts w:ascii="Calibri" w:hAnsi="Calibri" w:cs="Times New Roman"/>
        </w:rPr>
      </w:pPr>
    </w:p>
    <w:p w14:paraId="0CA81B17">
      <w:pPr>
        <w:rPr>
          <w:rFonts w:ascii="Calibri" w:hAnsi="Calibri" w:cs="Times New Roman"/>
        </w:rPr>
      </w:pPr>
    </w:p>
    <w:p w14:paraId="10EC91B6">
      <w:pPr>
        <w:rPr>
          <w:rFonts w:ascii="Calibri" w:hAnsi="Calibri" w:cs="Times New Roman"/>
        </w:rPr>
      </w:pPr>
    </w:p>
    <w:p w14:paraId="15A1DCBB">
      <w:pPr>
        <w:rPr>
          <w:rFonts w:ascii="仿宋" w:hAnsi="仿宋" w:eastAsia="仿宋" w:cs="Times New Roman"/>
          <w:sz w:val="30"/>
          <w:szCs w:val="30"/>
        </w:rPr>
      </w:pPr>
      <w:r>
        <w:rPr>
          <w:rFonts w:hint="eastAsia" w:ascii="黑体" w:hAnsi="黑体" w:eastAsia="黑体" w:cs="Times New Roman"/>
        </w:rPr>
        <w:t xml:space="preserve">附件1 </w:t>
      </w:r>
    </w:p>
    <w:p w14:paraId="5EDC2A9C">
      <w:pPr>
        <w:widowControl/>
        <w:shd w:val="clear" w:color="auto" w:fill="FFFFFF"/>
        <w:spacing w:before="100" w:beforeAutospacing="1" w:line="600" w:lineRule="exact"/>
        <w:jc w:val="center"/>
        <w:rPr>
          <w:rFonts w:hint="eastAsia" w:ascii="方正小标宋_GBK" w:hAnsi="仿宋" w:eastAsia="方正小标宋_GBK" w:cs="Times New Roman"/>
          <w:sz w:val="44"/>
          <w:szCs w:val="44"/>
        </w:rPr>
      </w:pPr>
      <w:r>
        <w:rPr>
          <w:rFonts w:hint="eastAsia" w:ascii="方正小标宋_GBK" w:hAnsi="仿宋" w:eastAsia="方正小标宋_GBK" w:cs="Times New Roman"/>
          <w:sz w:val="44"/>
          <w:szCs w:val="44"/>
        </w:rPr>
        <w:t>海南国源土地矿产勘测规划设计院有限公司知识产权申报代理服务项目报价表</w:t>
      </w:r>
    </w:p>
    <w:p w14:paraId="0C01E6EF">
      <w:pPr>
        <w:widowControl/>
        <w:shd w:val="clear" w:color="auto" w:fill="FFFFFF"/>
        <w:spacing w:before="100" w:beforeAutospacing="1" w:line="600" w:lineRule="exact"/>
        <w:jc w:val="center"/>
        <w:rPr>
          <w:rFonts w:hint="eastAsia" w:ascii="方正小标宋_GBK" w:hAnsi="仿宋" w:eastAsia="方正小标宋_GBK" w:cs="Times New Roman"/>
          <w:sz w:val="44"/>
          <w:szCs w:val="44"/>
          <w:lang w:eastAsia="zh-CN"/>
        </w:rPr>
      </w:pPr>
    </w:p>
    <w:tbl>
      <w:tblPr>
        <w:tblStyle w:val="7"/>
        <w:tblW w:w="9073"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02"/>
        <w:gridCol w:w="4339"/>
        <w:gridCol w:w="3032"/>
      </w:tblGrid>
      <w:tr w14:paraId="1298924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4CB72AC3">
            <w:pPr>
              <w:widowControl/>
              <w:spacing w:before="100" w:beforeAutospacing="1" w:line="360" w:lineRule="atLeast"/>
              <w:jc w:val="center"/>
              <w:rPr>
                <w:rFonts w:ascii="黑体" w:hAnsi="黑体" w:eastAsia="黑体" w:cs="宋体"/>
                <w:bCs/>
                <w:color w:val="333333"/>
                <w:kern w:val="0"/>
              </w:rPr>
            </w:pPr>
            <w:r>
              <w:rPr>
                <w:rFonts w:hint="eastAsia" w:ascii="黑体" w:hAnsi="黑体" w:eastAsia="黑体" w:cs="宋体"/>
                <w:bCs/>
                <w:color w:val="333333"/>
                <w:kern w:val="0"/>
              </w:rPr>
              <w:t>序号</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10A48178">
            <w:pPr>
              <w:widowControl/>
              <w:spacing w:before="100" w:beforeAutospacing="1" w:line="360" w:lineRule="atLeast"/>
              <w:jc w:val="center"/>
              <w:rPr>
                <w:rFonts w:ascii="黑体" w:hAnsi="黑体" w:eastAsia="黑体" w:cs="宋体"/>
                <w:color w:val="333333"/>
                <w:kern w:val="0"/>
              </w:rPr>
            </w:pPr>
            <w:r>
              <w:rPr>
                <w:rFonts w:hint="eastAsia" w:ascii="黑体" w:hAnsi="黑体" w:eastAsia="黑体" w:cs="宋体"/>
                <w:bCs/>
                <w:color w:val="333333"/>
                <w:kern w:val="0"/>
              </w:rPr>
              <w:t>项目名称</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283749ED">
            <w:pPr>
              <w:spacing w:line="360" w:lineRule="auto"/>
              <w:jc w:val="center"/>
              <w:rPr>
                <w:rFonts w:hint="eastAsia" w:ascii="黑体" w:hAnsi="黑体" w:eastAsia="黑体" w:cs="宋体"/>
                <w:bCs/>
                <w:color w:val="333333"/>
                <w:kern w:val="0"/>
                <w:lang w:eastAsia="zh-CN"/>
              </w:rPr>
            </w:pPr>
            <w:r>
              <w:rPr>
                <w:rFonts w:hint="eastAsia" w:ascii="黑体" w:hAnsi="黑体" w:eastAsia="黑体" w:cs="宋体"/>
                <w:bCs/>
                <w:color w:val="333333"/>
                <w:kern w:val="0"/>
              </w:rPr>
              <w:t>报价</w:t>
            </w:r>
            <w:r>
              <w:rPr>
                <w:rFonts w:hint="eastAsia" w:ascii="黑体" w:hAnsi="黑体" w:eastAsia="黑体" w:cs="宋体"/>
                <w:bCs/>
                <w:color w:val="333333"/>
                <w:kern w:val="0"/>
                <w:lang w:eastAsia="zh-CN"/>
              </w:rPr>
              <w:t>（元</w:t>
            </w:r>
            <w:r>
              <w:rPr>
                <w:rFonts w:hint="eastAsia" w:ascii="黑体" w:hAnsi="黑体" w:eastAsia="黑体" w:cs="宋体"/>
                <w:bCs/>
                <w:color w:val="333333"/>
                <w:kern w:val="0"/>
                <w:lang w:val="en-US" w:eastAsia="zh-CN"/>
              </w:rPr>
              <w:t>/件</w:t>
            </w:r>
            <w:r>
              <w:rPr>
                <w:rFonts w:hint="eastAsia" w:ascii="黑体" w:hAnsi="黑体" w:eastAsia="黑体" w:cs="宋体"/>
                <w:bCs/>
                <w:color w:val="333333"/>
                <w:kern w:val="0"/>
                <w:lang w:eastAsia="zh-CN"/>
              </w:rPr>
              <w:t>）</w:t>
            </w:r>
          </w:p>
        </w:tc>
      </w:tr>
      <w:tr w14:paraId="02FD8FC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21917515">
            <w:pPr>
              <w:widowControl/>
              <w:spacing w:before="100" w:beforeAutospacing="1" w:line="360" w:lineRule="atLeast"/>
              <w:jc w:val="center"/>
              <w:rPr>
                <w:rFonts w:ascii="黑体" w:hAnsi="黑体" w:eastAsia="黑体" w:cs="宋体"/>
                <w:bCs/>
                <w:color w:val="333333"/>
                <w:kern w:val="0"/>
              </w:rPr>
            </w:pPr>
            <w:r>
              <w:rPr>
                <w:rFonts w:hint="eastAsia" w:ascii="黑体" w:hAnsi="黑体" w:eastAsia="黑体" w:cs="宋体"/>
                <w:bCs/>
                <w:color w:val="333333"/>
                <w:kern w:val="0"/>
              </w:rPr>
              <w:t>1</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127F84C6">
            <w:pPr>
              <w:widowControl/>
              <w:spacing w:before="100" w:beforeAutospacing="1" w:line="360" w:lineRule="atLeast"/>
              <w:jc w:val="left"/>
              <w:rPr>
                <w:rFonts w:hint="eastAsia" w:ascii="仿宋_GB2312" w:hAnsi="仿宋" w:eastAsia="仿宋_GB2312" w:cs="宋体"/>
                <w:b/>
                <w:bCs/>
                <w:color w:val="333333"/>
                <w:kern w:val="0"/>
                <w:lang w:eastAsia="zh-CN"/>
              </w:rPr>
            </w:pPr>
            <w:r>
              <w:rPr>
                <w:rFonts w:hint="eastAsia" w:ascii="宋体" w:hAnsi="宋体" w:cs="Times New Roman"/>
                <w:color w:val="000000"/>
                <w:kern w:val="0"/>
                <w:sz w:val="28"/>
                <w:szCs w:val="28"/>
                <w:lang w:val="en-US" w:eastAsia="zh-CN"/>
              </w:rPr>
              <w:t>软著申报代理</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6D538C1F">
            <w:pPr>
              <w:spacing w:line="360" w:lineRule="auto"/>
              <w:jc w:val="center"/>
              <w:rPr>
                <w:rFonts w:ascii="黑体" w:hAnsi="黑体" w:eastAsia="黑体" w:cs="宋体"/>
                <w:bCs/>
                <w:color w:val="333333"/>
                <w:kern w:val="0"/>
              </w:rPr>
            </w:pPr>
          </w:p>
        </w:tc>
      </w:tr>
      <w:tr w14:paraId="55E65B2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08B3C496">
            <w:pPr>
              <w:widowControl/>
              <w:spacing w:before="100" w:beforeAutospacing="1" w:line="360" w:lineRule="atLeast"/>
              <w:jc w:val="center"/>
              <w:rPr>
                <w:rFonts w:ascii="仿宋_GB2312" w:hAnsi="仿宋" w:cs="宋体"/>
                <w:bCs/>
                <w:color w:val="333333"/>
                <w:kern w:val="0"/>
              </w:rPr>
            </w:pPr>
            <w:r>
              <w:rPr>
                <w:rFonts w:hint="eastAsia" w:ascii="仿宋_GB2312" w:hAnsi="仿宋" w:cs="宋体"/>
                <w:bCs/>
                <w:color w:val="333333"/>
                <w:kern w:val="0"/>
              </w:rPr>
              <w:t>2</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42FAFA3B">
            <w:pPr>
              <w:widowControl/>
              <w:spacing w:before="100" w:beforeAutospacing="1" w:line="360" w:lineRule="atLeast"/>
              <w:jc w:val="left"/>
              <w:rPr>
                <w:rFonts w:hint="eastAsia" w:ascii="仿宋_GB2312" w:hAnsi="仿宋" w:eastAsia="仿宋_GB2312" w:cs="宋体"/>
                <w:b/>
                <w:color w:val="333333"/>
                <w:kern w:val="0"/>
                <w:lang w:eastAsia="zh-CN"/>
              </w:rPr>
            </w:pPr>
            <w:r>
              <w:rPr>
                <w:rFonts w:hint="eastAsia" w:ascii="宋体" w:hAnsi="宋体" w:cs="Times New Roman"/>
                <w:color w:val="000000"/>
                <w:kern w:val="0"/>
                <w:sz w:val="28"/>
                <w:szCs w:val="28"/>
                <w:lang w:val="en-US" w:eastAsia="zh-CN"/>
              </w:rPr>
              <w:t>实用新型专利申报代理</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39A10A0D">
            <w:pPr>
              <w:spacing w:line="360" w:lineRule="auto"/>
              <w:rPr>
                <w:rFonts w:ascii="仿宋_GB2312" w:hAnsi="仿宋" w:cs="宋体"/>
                <w:bCs/>
                <w:color w:val="333333"/>
                <w:kern w:val="0"/>
              </w:rPr>
            </w:pPr>
          </w:p>
        </w:tc>
      </w:tr>
      <w:tr w14:paraId="3C1D64F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608823CD">
            <w:pPr>
              <w:widowControl/>
              <w:spacing w:before="100" w:beforeAutospacing="1" w:line="360" w:lineRule="atLeast"/>
              <w:jc w:val="center"/>
              <w:rPr>
                <w:rFonts w:hint="eastAsia" w:ascii="仿宋_GB2312" w:hAnsi="仿宋" w:eastAsia="仿宋_GB2312" w:cs="宋体"/>
                <w:bCs/>
                <w:color w:val="333333"/>
                <w:kern w:val="0"/>
                <w:lang w:val="en-US" w:eastAsia="zh-CN"/>
              </w:rPr>
            </w:pPr>
            <w:r>
              <w:rPr>
                <w:rFonts w:hint="eastAsia" w:ascii="仿宋_GB2312" w:hAnsi="仿宋" w:cs="宋体"/>
                <w:bCs/>
                <w:color w:val="333333"/>
                <w:kern w:val="0"/>
                <w:lang w:val="en-US" w:eastAsia="zh-CN"/>
              </w:rPr>
              <w:t>3</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29597435">
            <w:pPr>
              <w:widowControl/>
              <w:spacing w:before="100" w:beforeAutospacing="1" w:line="360" w:lineRule="atLeast"/>
              <w:jc w:val="left"/>
              <w:rPr>
                <w:rFonts w:hint="eastAsia" w:ascii="宋体" w:hAnsi="宋体" w:cs="Times New Roman"/>
                <w:color w:val="000000"/>
                <w:kern w:val="0"/>
                <w:sz w:val="28"/>
                <w:szCs w:val="28"/>
                <w:lang w:val="en-US" w:eastAsia="zh-CN"/>
              </w:rPr>
            </w:pPr>
            <w:r>
              <w:rPr>
                <w:rFonts w:hint="eastAsia" w:ascii="宋体" w:hAnsi="宋体" w:cs="Times New Roman"/>
                <w:color w:val="000000"/>
                <w:kern w:val="0"/>
                <w:sz w:val="28"/>
                <w:szCs w:val="28"/>
                <w:lang w:val="en-US" w:eastAsia="zh-CN"/>
              </w:rPr>
              <w:t>发明专利申报代理</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3A1A0AE9">
            <w:pPr>
              <w:spacing w:line="360" w:lineRule="auto"/>
              <w:rPr>
                <w:rFonts w:ascii="仿宋_GB2312" w:hAnsi="仿宋" w:cs="宋体"/>
                <w:bCs/>
                <w:color w:val="333333"/>
                <w:kern w:val="0"/>
              </w:rPr>
            </w:pPr>
          </w:p>
        </w:tc>
      </w:tr>
      <w:tr w14:paraId="53C2B2C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25A82371">
            <w:pPr>
              <w:widowControl/>
              <w:spacing w:before="100" w:beforeAutospacing="1" w:line="360" w:lineRule="atLeast"/>
              <w:jc w:val="center"/>
              <w:rPr>
                <w:rFonts w:hint="eastAsia" w:ascii="仿宋_GB2312" w:hAnsi="仿宋" w:eastAsia="仿宋_GB2312" w:cs="宋体"/>
                <w:bCs/>
                <w:color w:val="333333"/>
                <w:kern w:val="0"/>
                <w:lang w:val="en-US" w:eastAsia="zh-CN"/>
              </w:rPr>
            </w:pPr>
            <w:r>
              <w:rPr>
                <w:rFonts w:hint="eastAsia" w:ascii="仿宋_GB2312" w:hAnsi="仿宋" w:cs="宋体"/>
                <w:b/>
                <w:bCs/>
                <w:color w:val="333333"/>
                <w:kern w:val="0"/>
                <w:lang w:val="en-US" w:eastAsia="zh-CN"/>
              </w:rPr>
              <w:t>总报价</w:t>
            </w:r>
          </w:p>
        </w:tc>
        <w:tc>
          <w:tcPr>
            <w:tcW w:w="7371" w:type="dxa"/>
            <w:gridSpan w:val="2"/>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441A2D10">
            <w:pPr>
              <w:spacing w:line="360" w:lineRule="auto"/>
              <w:rPr>
                <w:rFonts w:ascii="仿宋_GB2312" w:hAnsi="仿宋" w:cs="宋体"/>
                <w:bCs/>
                <w:color w:val="333333"/>
                <w:kern w:val="0"/>
              </w:rPr>
            </w:pPr>
          </w:p>
        </w:tc>
      </w:tr>
      <w:tr w14:paraId="1F002FE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top"/>
          </w:tcPr>
          <w:p w14:paraId="6DBCCDD0">
            <w:pPr>
              <w:widowControl/>
              <w:spacing w:before="100" w:beforeAutospacing="1" w:line="360" w:lineRule="atLeast"/>
              <w:jc w:val="center"/>
              <w:rPr>
                <w:rFonts w:hint="eastAsia" w:ascii="仿宋_GB2312" w:hAnsi="仿宋" w:eastAsia="仿宋_GB2312" w:cs="宋体"/>
                <w:b/>
                <w:bCs/>
                <w:color w:val="333333"/>
                <w:kern w:val="0"/>
                <w:lang w:eastAsia="zh-CN"/>
              </w:rPr>
            </w:pPr>
            <w:r>
              <w:rPr>
                <w:rFonts w:hint="eastAsia" w:ascii="仿宋_GB2312" w:hAnsi="仿宋" w:cs="宋体"/>
                <w:b/>
                <w:bCs/>
                <w:color w:val="333333"/>
                <w:kern w:val="0"/>
                <w:lang w:eastAsia="zh-CN"/>
              </w:rPr>
              <w:t>合同履行期限</w:t>
            </w:r>
          </w:p>
        </w:tc>
        <w:tc>
          <w:tcPr>
            <w:tcW w:w="7371" w:type="dxa"/>
            <w:gridSpan w:val="2"/>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318EE260">
            <w:pPr>
              <w:widowControl/>
              <w:spacing w:before="100" w:beforeAutospacing="1" w:line="360" w:lineRule="atLeast"/>
              <w:jc w:val="left"/>
              <w:rPr>
                <w:rFonts w:hint="eastAsia" w:ascii="仿宋_GB2312" w:hAnsi="仿宋" w:cs="宋体"/>
                <w:kern w:val="0"/>
              </w:rPr>
            </w:pPr>
          </w:p>
        </w:tc>
      </w:tr>
    </w:tbl>
    <w:p w14:paraId="780D30D6">
      <w:pPr>
        <w:rPr>
          <w:rFonts w:ascii="仿宋" w:hAnsi="仿宋" w:eastAsia="仿宋" w:cs="Times New Roman"/>
        </w:rPr>
      </w:pPr>
      <w:r>
        <w:rPr>
          <w:rFonts w:hint="eastAsia" w:ascii="仿宋" w:hAnsi="仿宋" w:eastAsia="仿宋" w:cs="Times New Roman"/>
        </w:rPr>
        <w:t>联系人:                   联系方式：</w:t>
      </w:r>
    </w:p>
    <w:p w14:paraId="0C62A37B">
      <w:pPr>
        <w:rPr>
          <w:rFonts w:ascii="仿宋" w:hAnsi="仿宋" w:eastAsia="仿宋" w:cs="Times New Roman"/>
          <w:sz w:val="28"/>
          <w:szCs w:val="28"/>
        </w:rPr>
      </w:pPr>
    </w:p>
    <w:p w14:paraId="14263D92">
      <w:pPr>
        <w:spacing w:line="360" w:lineRule="auto"/>
        <w:ind w:left="632" w:leftChars="200" w:right="632" w:rightChars="200" w:firstLine="2190" w:firstLineChars="693"/>
        <w:jc w:val="left"/>
        <w:rPr>
          <w:rFonts w:ascii="仿宋_GB2312" w:hAnsi="仿宋" w:cs="Times New Roman"/>
        </w:rPr>
      </w:pPr>
      <w:r>
        <w:rPr>
          <w:rFonts w:hint="eastAsia" w:ascii="仿宋_GB2312" w:hAnsi="仿宋" w:cs="Times New Roman"/>
        </w:rPr>
        <w:t>供应商名称：（盖公章）</w:t>
      </w:r>
    </w:p>
    <w:p w14:paraId="0E7B6868">
      <w:pPr>
        <w:spacing w:line="360" w:lineRule="auto"/>
        <w:ind w:left="632" w:leftChars="200" w:firstLine="2190" w:firstLineChars="693"/>
        <w:jc w:val="left"/>
        <w:rPr>
          <w:rFonts w:ascii="仿宋_GB2312" w:hAnsi="仿宋" w:cs="Times New Roman"/>
        </w:rPr>
      </w:pPr>
      <w:r>
        <w:rPr>
          <w:rFonts w:hint="eastAsia" w:ascii="仿宋_GB2312" w:hAnsi="仿宋" w:cs="Times New Roman"/>
        </w:rPr>
        <w:t>法定代表人（或授权代理人）：（签字）</w:t>
      </w:r>
    </w:p>
    <w:p w14:paraId="3C2CF01A">
      <w:pPr>
        <w:spacing w:line="360" w:lineRule="auto"/>
        <w:ind w:left="632" w:leftChars="200" w:right="1241" w:rightChars="393" w:firstLine="2190" w:firstLineChars="693"/>
        <w:rPr>
          <w:rFonts w:hint="eastAsia" w:ascii="仿宋_GB2312" w:hAnsi="仿宋" w:cs="Times New Roman"/>
        </w:rPr>
      </w:pPr>
      <w:r>
        <w:rPr>
          <w:rFonts w:hint="eastAsia" w:ascii="仿宋_GB2312" w:hAnsi="仿宋" w:cs="Times New Roman"/>
        </w:rPr>
        <w:t>日期：   年  月   日</w:t>
      </w:r>
    </w:p>
    <w:p w14:paraId="04F6646D">
      <w:pPr>
        <w:spacing w:line="360" w:lineRule="auto"/>
        <w:ind w:left="632" w:leftChars="200" w:right="1241" w:rightChars="393" w:firstLine="2190" w:firstLineChars="693"/>
        <w:rPr>
          <w:rFonts w:hint="eastAsia" w:ascii="仿宋_GB2312" w:hAnsi="仿宋" w:cs="Times New Roman"/>
        </w:rPr>
      </w:pPr>
    </w:p>
    <w:p w14:paraId="1F814D94">
      <w:pPr>
        <w:rPr>
          <w:rFonts w:ascii="仿宋" w:hAnsi="仿宋" w:eastAsia="仿宋" w:cs="Times New Roman"/>
          <w:sz w:val="30"/>
          <w:szCs w:val="30"/>
        </w:rPr>
      </w:pPr>
      <w:r>
        <w:rPr>
          <w:rFonts w:hint="eastAsia" w:ascii="黑体" w:hAnsi="黑体" w:eastAsia="黑体" w:cs="Times New Roman"/>
        </w:rPr>
        <w:t>附件2</w:t>
      </w:r>
    </w:p>
    <w:p w14:paraId="0245D2BF">
      <w:pPr>
        <w:jc w:val="center"/>
        <w:rPr>
          <w:rFonts w:ascii="方正小标宋_GBK" w:hAnsi="仿宋" w:eastAsia="方正小标宋_GBK" w:cs="Times New Roman"/>
          <w:sz w:val="44"/>
          <w:szCs w:val="44"/>
        </w:rPr>
      </w:pPr>
      <w:bookmarkStart w:id="18" w:name="_Toc115254214"/>
      <w:r>
        <w:rPr>
          <w:rFonts w:hint="eastAsia" w:ascii="方正小标宋_GBK" w:hAnsi="仿宋" w:eastAsia="方正小标宋_GBK" w:cs="Times New Roman"/>
          <w:sz w:val="44"/>
          <w:szCs w:val="44"/>
        </w:rPr>
        <w:t>法定代表人授权书</w:t>
      </w:r>
      <w:bookmarkEnd w:id="18"/>
    </w:p>
    <w:p w14:paraId="685CAB02">
      <w:pPr>
        <w:spacing w:line="440" w:lineRule="exact"/>
        <w:ind w:firstLine="552" w:firstLineChars="200"/>
        <w:rPr>
          <w:rFonts w:hint="eastAsia" w:ascii="仿宋_GB2312" w:hAnsi="仿宋_GB2312" w:eastAsia="仿宋_GB2312" w:cs="仿宋_GB2312"/>
          <w:color w:val="000000"/>
          <w:sz w:val="28"/>
          <w:szCs w:val="28"/>
          <w:lang w:val="en-GB"/>
        </w:rPr>
      </w:pPr>
      <w:r>
        <w:rPr>
          <w:rFonts w:hint="eastAsia" w:ascii="仿宋_GB2312" w:hAnsi="仿宋_GB2312" w:eastAsia="仿宋_GB2312" w:cs="仿宋_GB2312"/>
          <w:b/>
          <w:bCs/>
          <w:color w:val="000000"/>
          <w:sz w:val="28"/>
          <w:szCs w:val="28"/>
          <w:u w:val="single"/>
          <w:lang w:val="zh-CN"/>
        </w:rPr>
        <w:t>ＸＸＸ（姓名、性别）在ＸＸＸ公司（供应商名称）任ＸＸ职务，是ＸＸＸ公司的法定代表人</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color w:val="000000"/>
          <w:sz w:val="28"/>
          <w:szCs w:val="28"/>
        </w:rPr>
        <w:t>现代</w:t>
      </w:r>
      <w:r>
        <w:rPr>
          <w:rFonts w:hint="eastAsia" w:ascii="仿宋_GB2312" w:hAnsi="仿宋_GB2312" w:eastAsia="仿宋_GB2312" w:cs="仿宋_GB2312"/>
          <w:color w:val="000000"/>
          <w:sz w:val="28"/>
          <w:szCs w:val="28"/>
          <w:lang w:val="zh-CN"/>
        </w:rPr>
        <w:t>表本公司授权</w:t>
      </w:r>
      <w:r>
        <w:rPr>
          <w:rFonts w:hint="eastAsia" w:ascii="仿宋_GB2312" w:hAnsi="仿宋_GB2312" w:eastAsia="仿宋_GB2312" w:cs="仿宋_GB2312"/>
          <w:color w:val="000000"/>
          <w:sz w:val="28"/>
          <w:szCs w:val="28"/>
          <w:u w:val="single"/>
          <w:lang w:val="zh-CN"/>
        </w:rPr>
        <w:t>（被授权代表）</w:t>
      </w:r>
      <w:r>
        <w:rPr>
          <w:rFonts w:hint="eastAsia" w:ascii="仿宋_GB2312" w:hAnsi="仿宋_GB2312" w:eastAsia="仿宋_GB2312" w:cs="仿宋_GB2312"/>
          <w:b/>
          <w:bCs/>
          <w:color w:val="000000"/>
          <w:sz w:val="28"/>
          <w:szCs w:val="28"/>
          <w:u w:val="single"/>
          <w:lang w:val="zh-CN"/>
        </w:rPr>
        <w:t>姓名：</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zh-CN"/>
        </w:rPr>
        <w:t>职务：</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color w:val="000000"/>
          <w:sz w:val="28"/>
          <w:szCs w:val="28"/>
          <w:lang w:val="zh-CN"/>
        </w:rPr>
        <w:t>为本公司的合法代理人，就</w:t>
      </w:r>
      <w:r>
        <w:rPr>
          <w:rFonts w:hint="eastAsia" w:cs="仿宋_GB2312"/>
          <w:b/>
          <w:bCs/>
          <w:color w:val="000000"/>
          <w:kern w:val="0"/>
          <w:sz w:val="28"/>
          <w:szCs w:val="28"/>
          <w:u w:val="single"/>
          <w:lang w:val="zh-CN" w:eastAsia="zh-CN"/>
        </w:rPr>
        <w:t>海南国源土地矿产勘测规划设计院有限公司</w:t>
      </w:r>
      <w:r>
        <w:rPr>
          <w:rFonts w:hint="eastAsia" w:cs="仿宋_GB2312"/>
          <w:b/>
          <w:bCs/>
          <w:color w:val="000000"/>
          <w:kern w:val="0"/>
          <w:sz w:val="28"/>
          <w:szCs w:val="28"/>
          <w:u w:val="single"/>
          <w:lang w:val="en-GB" w:eastAsia="zh-CN"/>
        </w:rPr>
        <w:t>知识产权申报代理服务项目</w:t>
      </w:r>
      <w:r>
        <w:rPr>
          <w:rFonts w:hint="eastAsia" w:ascii="仿宋_GB2312" w:hAnsi="仿宋_GB2312" w:eastAsia="仿宋_GB2312" w:cs="仿宋_GB2312"/>
          <w:color w:val="000000"/>
          <w:sz w:val="28"/>
          <w:szCs w:val="28"/>
          <w:lang w:val="zh-CN"/>
        </w:rPr>
        <w:t>进行</w:t>
      </w:r>
      <w:r>
        <w:rPr>
          <w:rFonts w:hint="eastAsia" w:ascii="仿宋_GB2312" w:hAnsi="仿宋_GB2312" w:eastAsia="仿宋_GB2312" w:cs="仿宋_GB2312"/>
          <w:color w:val="000000"/>
          <w:sz w:val="28"/>
          <w:szCs w:val="28"/>
        </w:rPr>
        <w:t>比选活动</w:t>
      </w:r>
      <w:r>
        <w:rPr>
          <w:rFonts w:hint="eastAsia" w:ascii="仿宋_GB2312" w:hAnsi="仿宋_GB2312" w:eastAsia="仿宋_GB2312" w:cs="仿宋_GB2312"/>
          <w:color w:val="000000"/>
          <w:sz w:val="28"/>
          <w:szCs w:val="28"/>
          <w:lang w:val="zh-CN"/>
        </w:rPr>
        <w:t>，以本公司的名义处理一切与之相关的事务，</w:t>
      </w:r>
      <w:r>
        <w:rPr>
          <w:rFonts w:hint="eastAsia" w:ascii="仿宋_GB2312" w:hAnsi="仿宋_GB2312" w:eastAsia="仿宋_GB2312" w:cs="仿宋_GB2312"/>
          <w:color w:val="000000"/>
          <w:sz w:val="28"/>
          <w:szCs w:val="28"/>
        </w:rPr>
        <w:t>所签署的有关文件，本公司均予以认可并承担相应的法律责任</w:t>
      </w:r>
      <w:r>
        <w:rPr>
          <w:rFonts w:hint="eastAsia" w:ascii="仿宋_GB2312" w:hAnsi="仿宋_GB2312" w:eastAsia="仿宋_GB2312" w:cs="仿宋_GB2312"/>
          <w:color w:val="000000"/>
          <w:sz w:val="28"/>
          <w:szCs w:val="28"/>
          <w:lang w:val="en-GB"/>
        </w:rPr>
        <w:t>。</w:t>
      </w:r>
    </w:p>
    <w:p w14:paraId="402EA2A3">
      <w:pPr>
        <w:spacing w:line="440" w:lineRule="exact"/>
        <w:ind w:firstLine="552" w:firstLineChars="200"/>
        <w:rPr>
          <w:rFonts w:hint="eastAsia" w:ascii="仿宋_GB2312" w:hAnsi="仿宋_GB2312" w:eastAsia="仿宋_GB2312" w:cs="仿宋_GB2312"/>
          <w:color w:val="000000"/>
          <w:sz w:val="28"/>
          <w:szCs w:val="28"/>
          <w:lang w:val="en-GB"/>
        </w:rPr>
      </w:pPr>
      <w:r>
        <w:rPr>
          <w:rFonts w:hint="eastAsia" w:ascii="仿宋_GB2312" w:hAnsi="仿宋_GB2312" w:eastAsia="仿宋_GB2312" w:cs="仿宋_GB2312"/>
          <w:color w:val="000000"/>
          <w:sz w:val="28"/>
          <w:szCs w:val="28"/>
          <w:lang w:val="en-GB"/>
        </w:rPr>
        <w:t>本授权书自</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lang w:val="en-GB"/>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lang w:val="en-GB"/>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lang w:val="en-GB"/>
        </w:rPr>
        <w:t>日至</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lang w:val="en-GB"/>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lang w:val="en-GB"/>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lang w:val="en-GB"/>
        </w:rPr>
        <w:t>日内签字有效，特此声明。</w:t>
      </w:r>
    </w:p>
    <w:p w14:paraId="70FF4AB3">
      <w:pPr>
        <w:spacing w:before="312" w:beforeLines="100" w:after="312" w:afterLines="100" w:line="440" w:lineRule="exact"/>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供应商名称：</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（公章）</w:t>
      </w:r>
      <w:r>
        <w:rPr>
          <w:rFonts w:hint="eastAsia" w:ascii="仿宋_GB2312" w:hAnsi="仿宋_GB2312" w:eastAsia="仿宋_GB2312" w:cs="仿宋_GB2312"/>
          <w:sz w:val="28"/>
          <w:szCs w:val="28"/>
          <w:lang w:val="en-GB"/>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GB"/>
        </w:rPr>
        <w:t>营业执照号码：</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p>
    <w:p w14:paraId="0CE1A50C">
      <w:pPr>
        <w:spacing w:before="312" w:beforeLines="100" w:after="312" w:afterLines="100" w:line="440" w:lineRule="exact"/>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法定代表人：</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Cs/>
          <w:sz w:val="28"/>
          <w:szCs w:val="28"/>
          <w:u w:val="single"/>
          <w:lang w:val="en-GB"/>
        </w:rPr>
        <w:t>（签名</w:t>
      </w:r>
      <w:r>
        <w:rPr>
          <w:rFonts w:hint="eastAsia" w:ascii="仿宋_GB2312" w:hAnsi="仿宋_GB2312" w:eastAsia="仿宋_GB2312" w:cs="仿宋_GB2312"/>
          <w:bCs/>
          <w:sz w:val="28"/>
          <w:szCs w:val="28"/>
          <w:u w:val="single"/>
        </w:rPr>
        <w:t>或盖章</w:t>
      </w:r>
      <w:r>
        <w:rPr>
          <w:rFonts w:hint="eastAsia" w:ascii="仿宋_GB2312" w:hAnsi="仿宋_GB2312" w:eastAsia="仿宋_GB2312" w:cs="仿宋_GB2312"/>
          <w:bCs/>
          <w:sz w:val="28"/>
          <w:szCs w:val="28"/>
          <w:u w:val="single"/>
          <w:lang w:val="en-GB"/>
        </w:rPr>
        <w:t>）</w:t>
      </w:r>
      <w:r>
        <w:rPr>
          <w:rFonts w:hint="eastAsia" w:ascii="仿宋_GB2312" w:hAnsi="仿宋_GB2312" w:eastAsia="仿宋_GB2312" w:cs="仿宋_GB2312"/>
          <w:sz w:val="28"/>
          <w:szCs w:val="28"/>
          <w:lang w:val="en-GB"/>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GB"/>
        </w:rPr>
        <w:t>联系电话：</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p>
    <w:p w14:paraId="4785861D">
      <w:pPr>
        <w:spacing w:before="312" w:beforeLines="100" w:after="312" w:afterLines="100" w:line="440" w:lineRule="exact"/>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职    务：</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lang w:val="en-GB"/>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GB"/>
        </w:rPr>
        <w:t>身份证号码：</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p>
    <w:p w14:paraId="6876EEAF">
      <w:pPr>
        <w:spacing w:before="312" w:beforeLines="100" w:after="312" w:afterLines="100" w:line="440" w:lineRule="exact"/>
        <w:rPr>
          <w:rFonts w:hint="eastAsia" w:ascii="仿宋_GB2312" w:hAnsi="仿宋_GB2312" w:eastAsia="仿宋_GB2312" w:cs="仿宋_GB2312"/>
          <w:sz w:val="28"/>
          <w:szCs w:val="28"/>
          <w:u w:val="single"/>
          <w:lang w:val="en-GB"/>
        </w:rPr>
      </w:pPr>
      <w:r>
        <w:rPr>
          <w:rFonts w:hint="eastAsia" w:ascii="仿宋_GB2312" w:hAnsi="仿宋_GB2312" w:eastAsia="仿宋_GB2312" w:cs="仿宋_GB2312"/>
          <w:sz w:val="28"/>
          <w:szCs w:val="28"/>
          <w:lang w:val="en-GB"/>
        </w:rPr>
        <w:t>被授权人：</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bCs/>
          <w:sz w:val="28"/>
          <w:szCs w:val="28"/>
          <w:u w:val="single"/>
          <w:lang w:val="en-GB"/>
        </w:rPr>
        <w:t>（亲笔签名）</w:t>
      </w:r>
      <w:r>
        <w:rPr>
          <w:rFonts w:hint="eastAsia" w:ascii="仿宋_GB2312" w:hAnsi="仿宋_GB2312" w:eastAsia="仿宋_GB2312" w:cs="仿宋_GB2312"/>
          <w:sz w:val="28"/>
          <w:szCs w:val="28"/>
          <w:lang w:val="en-GB"/>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GB"/>
        </w:rPr>
        <w:t>联系电话：</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p>
    <w:p w14:paraId="35AF9BD9">
      <w:pPr>
        <w:spacing w:before="312" w:beforeLines="100" w:after="312" w:afterLines="100" w:line="440" w:lineRule="exact"/>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职    务：</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lang w:val="en-GB"/>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GB"/>
        </w:rPr>
        <w:t>身份证号码：</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p>
    <w:p w14:paraId="2CFA995E">
      <w:pPr>
        <w:spacing w:before="312" w:beforeLines="100" w:after="312" w:afterLines="100" w:line="440" w:lineRule="exact"/>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生效日期：</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lang w:val="en-GB"/>
        </w:rPr>
        <w:t>年</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lang w:val="en-GB"/>
        </w:rPr>
        <w:t>月</w:t>
      </w:r>
      <w:r>
        <w:rPr>
          <w:rFonts w:hint="eastAsia" w:ascii="仿宋_GB2312" w:hAnsi="仿宋_GB2312" w:eastAsia="仿宋_GB2312" w:cs="仿宋_GB2312"/>
          <w:sz w:val="28"/>
          <w:szCs w:val="28"/>
          <w:u w:val="single"/>
          <w:lang w:val="en-GB"/>
        </w:rPr>
        <w:t xml:space="preserve">    </w:t>
      </w:r>
      <w:r>
        <w:rPr>
          <w:rFonts w:hint="eastAsia" w:ascii="仿宋_GB2312" w:hAnsi="仿宋_GB2312" w:eastAsia="仿宋_GB2312" w:cs="仿宋_GB2312"/>
          <w:sz w:val="28"/>
          <w:szCs w:val="28"/>
          <w:lang w:val="en-GB"/>
        </w:rPr>
        <w:t>日</w:t>
      </w:r>
    </w:p>
    <w:p w14:paraId="6736A209">
      <w:pPr>
        <w:spacing w:before="312" w:beforeLines="100" w:after="312" w:afterLines="100" w:line="440" w:lineRule="exact"/>
        <w:rPr>
          <w:rFonts w:hint="eastAsia" w:ascii="仿宋_GB2312" w:hAnsi="仿宋_GB2312" w:eastAsia="仿宋_GB2312" w:cs="仿宋_GB2312"/>
          <w:color w:val="000000"/>
          <w:sz w:val="28"/>
          <w:szCs w:val="28"/>
          <w:lang w:val="en-GB"/>
        </w:rPr>
      </w:pPr>
      <w:r>
        <w:rPr>
          <w:rFonts w:ascii="宋体" w:hAnsi="宋体" w:eastAsia="宋体" w:cs="宋体"/>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2831465</wp:posOffset>
                </wp:positionH>
                <wp:positionV relativeFrom="paragraph">
                  <wp:posOffset>326390</wp:posOffset>
                </wp:positionV>
                <wp:extent cx="3333750" cy="2547620"/>
                <wp:effectExtent l="4445" t="5080" r="14605" b="1905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333750" cy="2547620"/>
                        </a:xfrm>
                        <a:prstGeom prst="rect">
                          <a:avLst/>
                        </a:prstGeom>
                        <a:solidFill>
                          <a:srgbClr val="FFFFFF"/>
                        </a:solidFill>
                        <a:ln w="9525">
                          <a:solidFill>
                            <a:srgbClr val="000000"/>
                          </a:solidFill>
                          <a:miter lim="800000"/>
                        </a:ln>
                        <a:effectLst/>
                      </wps:spPr>
                      <wps:txbx>
                        <w:txbxContent>
                          <w:p w14:paraId="4A9771CB">
                            <w:pPr>
                              <w:jc w:val="right"/>
                              <w:rPr>
                                <w:rFonts w:ascii="Calibri" w:hAnsi="Calibri" w:eastAsia="黑体" w:cs="Times New Roman"/>
                                <w:b/>
                                <w:sz w:val="30"/>
                                <w:szCs w:val="24"/>
                              </w:rPr>
                            </w:pPr>
                          </w:p>
                          <w:p w14:paraId="7FC55913">
                            <w:pPr>
                              <w:jc w:val="center"/>
                              <w:rPr>
                                <w:rFonts w:ascii="宋体" w:hAnsi="宋体" w:eastAsia="宋体" w:cs="Times New Roman"/>
                                <w:b/>
                                <w:sz w:val="28"/>
                                <w:szCs w:val="24"/>
                              </w:rPr>
                            </w:pPr>
                            <w:r>
                              <w:rPr>
                                <w:rFonts w:hint="eastAsia" w:ascii="宋体" w:hAnsi="宋体" w:eastAsia="宋体" w:cs="Times New Roman"/>
                                <w:b/>
                                <w:sz w:val="28"/>
                                <w:szCs w:val="24"/>
                              </w:rPr>
                              <w:t>被授权人</w:t>
                            </w:r>
                          </w:p>
                          <w:p w14:paraId="2670775E">
                            <w:pPr>
                              <w:jc w:val="center"/>
                              <w:rPr>
                                <w:rFonts w:ascii="宋体" w:hAnsi="宋体" w:eastAsia="宋体" w:cs="Times New Roman"/>
                                <w:b/>
                                <w:sz w:val="28"/>
                                <w:szCs w:val="24"/>
                              </w:rPr>
                            </w:pPr>
                            <w:r>
                              <w:rPr>
                                <w:rFonts w:hint="eastAsia" w:ascii="宋体" w:hAnsi="宋体" w:eastAsia="宋体" w:cs="Times New Roman"/>
                                <w:b/>
                                <w:sz w:val="28"/>
                                <w:szCs w:val="24"/>
                              </w:rPr>
                              <w:t>居民身份证复印件或扫描件</w:t>
                            </w:r>
                          </w:p>
                          <w:p w14:paraId="6C1CF099">
                            <w:pPr>
                              <w:jc w:val="center"/>
                              <w:rPr>
                                <w:rFonts w:ascii="宋体" w:hAnsi="宋体" w:eastAsia="宋体" w:cs="Times New Roman"/>
                                <w:b/>
                                <w:sz w:val="28"/>
                                <w:szCs w:val="24"/>
                              </w:rPr>
                            </w:pPr>
                            <w:r>
                              <w:rPr>
                                <w:rFonts w:hint="eastAsia" w:ascii="宋体" w:hAnsi="宋体" w:eastAsia="宋体" w:cs="Times New Roman"/>
                                <w:b/>
                                <w:sz w:val="28"/>
                                <w:szCs w:val="24"/>
                              </w:rPr>
                              <w:t>（正反两面）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95pt;margin-top:25.7pt;height:200.6pt;width:262.5pt;z-index:251662336;mso-width-relative:page;mso-height-relative:page;" fillcolor="#FFFFFF" filled="t" stroked="t" coordsize="21600,21600" o:gfxdata="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Fzjm2AAAAAoBAAAPAAAAAAAAAAEAIAAAACIAAABk&#10;cnMvZG93bnJldi54bWxQSwECFAAUAAAACACHTuJAxZudCD8CAACJBAAADgAAAAAAAAABACAAAAAn&#10;AQAAZHJzL2Uyb0RvYy54bWxQSwUGAAAAAAYABgBZAQAA2AUAAAAA&#10;">
                <v:fill on="t" focussize="0,0"/>
                <v:stroke color="#000000" miterlimit="8" joinstyle="miter"/>
                <v:imagedata o:title=""/>
                <o:lock v:ext="edit" aspectratio="f"/>
                <v:textbox>
                  <w:txbxContent>
                    <w:p w14:paraId="4A9771CB">
                      <w:pPr>
                        <w:jc w:val="right"/>
                        <w:rPr>
                          <w:rFonts w:ascii="Calibri" w:hAnsi="Calibri" w:eastAsia="黑体" w:cs="Times New Roman"/>
                          <w:b/>
                          <w:sz w:val="30"/>
                          <w:szCs w:val="24"/>
                        </w:rPr>
                      </w:pPr>
                    </w:p>
                    <w:p w14:paraId="7FC55913">
                      <w:pPr>
                        <w:jc w:val="center"/>
                        <w:rPr>
                          <w:rFonts w:ascii="宋体" w:hAnsi="宋体" w:eastAsia="宋体" w:cs="Times New Roman"/>
                          <w:b/>
                          <w:sz w:val="28"/>
                          <w:szCs w:val="24"/>
                        </w:rPr>
                      </w:pPr>
                      <w:r>
                        <w:rPr>
                          <w:rFonts w:hint="eastAsia" w:ascii="宋体" w:hAnsi="宋体" w:eastAsia="宋体" w:cs="Times New Roman"/>
                          <w:b/>
                          <w:sz w:val="28"/>
                          <w:szCs w:val="24"/>
                        </w:rPr>
                        <w:t>被授权人</w:t>
                      </w:r>
                    </w:p>
                    <w:p w14:paraId="2670775E">
                      <w:pPr>
                        <w:jc w:val="center"/>
                        <w:rPr>
                          <w:rFonts w:ascii="宋体" w:hAnsi="宋体" w:eastAsia="宋体" w:cs="Times New Roman"/>
                          <w:b/>
                          <w:sz w:val="28"/>
                          <w:szCs w:val="24"/>
                        </w:rPr>
                      </w:pPr>
                      <w:r>
                        <w:rPr>
                          <w:rFonts w:hint="eastAsia" w:ascii="宋体" w:hAnsi="宋体" w:eastAsia="宋体" w:cs="Times New Roman"/>
                          <w:b/>
                          <w:sz w:val="28"/>
                          <w:szCs w:val="24"/>
                        </w:rPr>
                        <w:t>居民身份证复印件或扫描件</w:t>
                      </w:r>
                    </w:p>
                    <w:p w14:paraId="6C1CF099">
                      <w:pPr>
                        <w:jc w:val="center"/>
                        <w:rPr>
                          <w:rFonts w:ascii="宋体" w:hAnsi="宋体" w:eastAsia="宋体" w:cs="Times New Roman"/>
                          <w:b/>
                          <w:sz w:val="28"/>
                          <w:szCs w:val="24"/>
                        </w:rPr>
                      </w:pPr>
                      <w:r>
                        <w:rPr>
                          <w:rFonts w:hint="eastAsia" w:ascii="宋体" w:hAnsi="宋体" w:eastAsia="宋体" w:cs="Times New Roman"/>
                          <w:b/>
                          <w:sz w:val="28"/>
                          <w:szCs w:val="24"/>
                        </w:rPr>
                        <w:t>（正反两面）</w:t>
                      </w:r>
                    </w:p>
                  </w:txbxContent>
                </v:textbox>
              </v:rect>
            </w:pict>
          </mc:Fallback>
        </mc:AlternateContent>
      </w:r>
      <w:r>
        <w:rPr>
          <w:rFonts w:ascii="宋体" w:hAnsi="宋体" w:eastAsia="宋体" w:cs="宋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335280</wp:posOffset>
                </wp:positionV>
                <wp:extent cx="3180080" cy="2540000"/>
                <wp:effectExtent l="4445" t="5080" r="15875" b="762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180080" cy="2540000"/>
                        </a:xfrm>
                        <a:prstGeom prst="rect">
                          <a:avLst/>
                        </a:prstGeom>
                        <a:solidFill>
                          <a:srgbClr val="FFFFFF"/>
                        </a:solidFill>
                        <a:ln w="9525">
                          <a:solidFill>
                            <a:srgbClr val="000000"/>
                          </a:solidFill>
                          <a:miter lim="800000"/>
                        </a:ln>
                        <a:effectLst/>
                      </wps:spPr>
                      <wps:txbx>
                        <w:txbxContent>
                          <w:p w14:paraId="3844D426">
                            <w:pPr>
                              <w:ind w:left="-1645" w:leftChars="-514"/>
                              <w:jc w:val="right"/>
                              <w:rPr>
                                <w:rFonts w:ascii="Calibri" w:hAnsi="Calibri" w:eastAsia="黑体" w:cs="Times New Roman"/>
                                <w:b/>
                                <w:sz w:val="30"/>
                                <w:szCs w:val="24"/>
                              </w:rPr>
                            </w:pPr>
                          </w:p>
                          <w:p w14:paraId="20783E77">
                            <w:pPr>
                              <w:ind w:left="-1645" w:leftChars="-514"/>
                              <w:jc w:val="center"/>
                              <w:rPr>
                                <w:rFonts w:ascii="宋体" w:hAnsi="宋体" w:eastAsia="宋体" w:cs="Times New Roman"/>
                                <w:b/>
                                <w:sz w:val="28"/>
                                <w:szCs w:val="24"/>
                              </w:rPr>
                            </w:pPr>
                            <w:r>
                              <w:rPr>
                                <w:rFonts w:ascii="Calibri" w:hAnsi="Calibri" w:eastAsia="华文中宋" w:cs="Times New Roman"/>
                                <w:b/>
                                <w:sz w:val="28"/>
                                <w:szCs w:val="24"/>
                              </w:rPr>
                              <w:t xml:space="preserve">  </w:t>
                            </w:r>
                            <w:r>
                              <w:rPr>
                                <w:rFonts w:ascii="宋体" w:hAnsi="宋体" w:eastAsia="宋体" w:cs="Times New Roman"/>
                                <w:b/>
                                <w:sz w:val="28"/>
                                <w:szCs w:val="24"/>
                              </w:rPr>
                              <w:t xml:space="preserve">   </w:t>
                            </w:r>
                            <w:r>
                              <w:rPr>
                                <w:rFonts w:hint="eastAsia" w:ascii="宋体" w:hAnsi="宋体" w:eastAsia="宋体" w:cs="Times New Roman"/>
                                <w:b/>
                                <w:sz w:val="28"/>
                                <w:szCs w:val="24"/>
                              </w:rPr>
                              <w:t>法定代表人</w:t>
                            </w:r>
                          </w:p>
                          <w:p w14:paraId="70385B74">
                            <w:pPr>
                              <w:ind w:left="-1645" w:leftChars="-514"/>
                              <w:jc w:val="center"/>
                              <w:rPr>
                                <w:rFonts w:ascii="宋体" w:hAnsi="宋体" w:eastAsia="宋体" w:cs="Times New Roman"/>
                                <w:b/>
                                <w:sz w:val="28"/>
                                <w:szCs w:val="24"/>
                              </w:rPr>
                            </w:pPr>
                            <w:r>
                              <w:rPr>
                                <w:rFonts w:ascii="宋体" w:hAnsi="宋体" w:eastAsia="宋体" w:cs="Times New Roman"/>
                                <w:b/>
                                <w:sz w:val="28"/>
                                <w:szCs w:val="24"/>
                              </w:rPr>
                              <w:t xml:space="preserve">     </w:t>
                            </w:r>
                            <w:r>
                              <w:rPr>
                                <w:rFonts w:hint="eastAsia" w:ascii="宋体" w:hAnsi="宋体" w:eastAsia="宋体" w:cs="Times New Roman"/>
                                <w:b/>
                                <w:sz w:val="28"/>
                                <w:szCs w:val="24"/>
                              </w:rPr>
                              <w:t>居民身份证复印件或扫描件</w:t>
                            </w:r>
                          </w:p>
                          <w:p w14:paraId="1739890C">
                            <w:pPr>
                              <w:ind w:left="-1645" w:leftChars="-514"/>
                              <w:jc w:val="center"/>
                              <w:rPr>
                                <w:rFonts w:ascii="宋体" w:hAnsi="宋体" w:eastAsia="宋体" w:cs="Times New Roman"/>
                                <w:b/>
                                <w:sz w:val="28"/>
                                <w:szCs w:val="24"/>
                              </w:rPr>
                            </w:pPr>
                            <w:r>
                              <w:rPr>
                                <w:rFonts w:hint="eastAsia" w:ascii="宋体" w:hAnsi="宋体" w:eastAsia="宋体" w:cs="Times New Roman"/>
                                <w:b/>
                                <w:sz w:val="28"/>
                                <w:szCs w:val="24"/>
                              </w:rPr>
                              <w:t xml:space="preserve">   （正反两面）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pt;margin-top:26.4pt;height:200pt;width:250.4pt;z-index:251661312;mso-width-relative:page;mso-height-relative:page;" fillcolor="#FFFFFF" filled="t" stroked="t" coordsize="21600,21600" o:gfxdata="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JqLOPXAAAACgEAAA8AAAAAAAAAAQAgAAAAIgAAAGRy&#10;cy9kb3ducmV2LnhtbFBLAQIUABQAAAAIAIdO4kB3MtvrPwIAAIkEAAAOAAAAAAAAAAEAIAAAACYB&#10;AABkcnMvZTJvRG9jLnhtbFBLBQYAAAAABgAGAFkBAADXBQAAAAA=&#10;">
                <v:fill on="t" focussize="0,0"/>
                <v:stroke color="#000000" miterlimit="8" joinstyle="miter"/>
                <v:imagedata o:title=""/>
                <o:lock v:ext="edit" aspectratio="f"/>
                <v:textbox>
                  <w:txbxContent>
                    <w:p w14:paraId="3844D426">
                      <w:pPr>
                        <w:ind w:left="-1645" w:leftChars="-514"/>
                        <w:jc w:val="right"/>
                        <w:rPr>
                          <w:rFonts w:ascii="Calibri" w:hAnsi="Calibri" w:eastAsia="黑体" w:cs="Times New Roman"/>
                          <w:b/>
                          <w:sz w:val="30"/>
                          <w:szCs w:val="24"/>
                        </w:rPr>
                      </w:pPr>
                    </w:p>
                    <w:p w14:paraId="20783E77">
                      <w:pPr>
                        <w:ind w:left="-1645" w:leftChars="-514"/>
                        <w:jc w:val="center"/>
                        <w:rPr>
                          <w:rFonts w:ascii="宋体" w:hAnsi="宋体" w:eastAsia="宋体" w:cs="Times New Roman"/>
                          <w:b/>
                          <w:sz w:val="28"/>
                          <w:szCs w:val="24"/>
                        </w:rPr>
                      </w:pPr>
                      <w:r>
                        <w:rPr>
                          <w:rFonts w:ascii="Calibri" w:hAnsi="Calibri" w:eastAsia="华文中宋" w:cs="Times New Roman"/>
                          <w:b/>
                          <w:sz w:val="28"/>
                          <w:szCs w:val="24"/>
                        </w:rPr>
                        <w:t xml:space="preserve">  </w:t>
                      </w:r>
                      <w:r>
                        <w:rPr>
                          <w:rFonts w:ascii="宋体" w:hAnsi="宋体" w:eastAsia="宋体" w:cs="Times New Roman"/>
                          <w:b/>
                          <w:sz w:val="28"/>
                          <w:szCs w:val="24"/>
                        </w:rPr>
                        <w:t xml:space="preserve">   </w:t>
                      </w:r>
                      <w:r>
                        <w:rPr>
                          <w:rFonts w:hint="eastAsia" w:ascii="宋体" w:hAnsi="宋体" w:eastAsia="宋体" w:cs="Times New Roman"/>
                          <w:b/>
                          <w:sz w:val="28"/>
                          <w:szCs w:val="24"/>
                        </w:rPr>
                        <w:t>法定代表人</w:t>
                      </w:r>
                    </w:p>
                    <w:p w14:paraId="70385B74">
                      <w:pPr>
                        <w:ind w:left="-1645" w:leftChars="-514"/>
                        <w:jc w:val="center"/>
                        <w:rPr>
                          <w:rFonts w:ascii="宋体" w:hAnsi="宋体" w:eastAsia="宋体" w:cs="Times New Roman"/>
                          <w:b/>
                          <w:sz w:val="28"/>
                          <w:szCs w:val="24"/>
                        </w:rPr>
                      </w:pPr>
                      <w:r>
                        <w:rPr>
                          <w:rFonts w:ascii="宋体" w:hAnsi="宋体" w:eastAsia="宋体" w:cs="Times New Roman"/>
                          <w:b/>
                          <w:sz w:val="28"/>
                          <w:szCs w:val="24"/>
                        </w:rPr>
                        <w:t xml:space="preserve">     </w:t>
                      </w:r>
                      <w:r>
                        <w:rPr>
                          <w:rFonts w:hint="eastAsia" w:ascii="宋体" w:hAnsi="宋体" w:eastAsia="宋体" w:cs="Times New Roman"/>
                          <w:b/>
                          <w:sz w:val="28"/>
                          <w:szCs w:val="24"/>
                        </w:rPr>
                        <w:t>居民身份证复印件或扫描件</w:t>
                      </w:r>
                    </w:p>
                    <w:p w14:paraId="1739890C">
                      <w:pPr>
                        <w:ind w:left="-1645" w:leftChars="-514"/>
                        <w:jc w:val="center"/>
                        <w:rPr>
                          <w:rFonts w:ascii="宋体" w:hAnsi="宋体" w:eastAsia="宋体" w:cs="Times New Roman"/>
                          <w:b/>
                          <w:sz w:val="28"/>
                          <w:szCs w:val="24"/>
                        </w:rPr>
                      </w:pPr>
                      <w:r>
                        <w:rPr>
                          <w:rFonts w:hint="eastAsia" w:ascii="宋体" w:hAnsi="宋体" w:eastAsia="宋体" w:cs="Times New Roman"/>
                          <w:b/>
                          <w:sz w:val="28"/>
                          <w:szCs w:val="24"/>
                        </w:rPr>
                        <w:t xml:space="preserve">   （正反两面）</w:t>
                      </w:r>
                    </w:p>
                  </w:txbxContent>
                </v:textbox>
              </v:rect>
            </w:pict>
          </mc:Fallback>
        </mc:AlternateContent>
      </w:r>
    </w:p>
    <w:p w14:paraId="32047ADA">
      <w:pPr>
        <w:spacing w:line="440" w:lineRule="exact"/>
        <w:ind w:firstLine="472" w:firstLineChars="200"/>
        <w:rPr>
          <w:rFonts w:ascii="宋体" w:hAnsi="宋体" w:eastAsia="宋体" w:cs="宋体"/>
          <w:color w:val="000000"/>
          <w:sz w:val="24"/>
          <w:szCs w:val="24"/>
          <w:lang w:val="en-GB"/>
        </w:rPr>
      </w:pPr>
    </w:p>
    <w:p w14:paraId="5BA3D628">
      <w:pPr>
        <w:spacing w:line="440" w:lineRule="exact"/>
        <w:ind w:firstLine="472" w:firstLineChars="200"/>
        <w:rPr>
          <w:rFonts w:ascii="宋体" w:hAnsi="宋体" w:eastAsia="宋体" w:cs="宋体"/>
          <w:color w:val="000000"/>
          <w:sz w:val="24"/>
          <w:szCs w:val="24"/>
          <w:lang w:val="en-GB"/>
        </w:rPr>
      </w:pPr>
    </w:p>
    <w:p w14:paraId="04BA2AC7">
      <w:pPr>
        <w:spacing w:line="440" w:lineRule="exact"/>
        <w:rPr>
          <w:rFonts w:ascii="宋体" w:hAnsi="宋体" w:eastAsia="宋体" w:cs="宋体"/>
          <w:color w:val="000000"/>
          <w:sz w:val="24"/>
          <w:szCs w:val="24"/>
          <w:lang w:val="en-GB"/>
        </w:rPr>
      </w:pPr>
    </w:p>
    <w:p w14:paraId="3186D9D2">
      <w:pPr>
        <w:spacing w:line="440" w:lineRule="exact"/>
        <w:ind w:firstLine="472" w:firstLineChars="200"/>
        <w:rPr>
          <w:rFonts w:ascii="宋体" w:hAnsi="宋体" w:eastAsia="宋体" w:cs="宋体"/>
          <w:color w:val="000000"/>
          <w:sz w:val="24"/>
          <w:szCs w:val="24"/>
          <w:lang w:val="en-GB"/>
        </w:rPr>
      </w:pPr>
    </w:p>
    <w:p w14:paraId="45CA6EA1">
      <w:pPr>
        <w:spacing w:line="440" w:lineRule="exact"/>
        <w:ind w:firstLine="472" w:firstLineChars="200"/>
        <w:rPr>
          <w:rFonts w:ascii="宋体" w:hAnsi="宋体" w:eastAsia="宋体" w:cs="宋体"/>
          <w:color w:val="000000"/>
          <w:sz w:val="24"/>
          <w:szCs w:val="24"/>
          <w:lang w:val="en-GB"/>
        </w:rPr>
      </w:pPr>
    </w:p>
    <w:p w14:paraId="578CF3A5">
      <w:pPr>
        <w:spacing w:line="440" w:lineRule="exact"/>
        <w:ind w:firstLine="472" w:firstLineChars="200"/>
        <w:rPr>
          <w:rFonts w:ascii="宋体" w:hAnsi="宋体" w:eastAsia="宋体" w:cs="宋体"/>
          <w:color w:val="000000"/>
          <w:sz w:val="24"/>
          <w:szCs w:val="24"/>
          <w:lang w:val="en-GB"/>
        </w:rPr>
      </w:pPr>
    </w:p>
    <w:p w14:paraId="67D17D9B">
      <w:pPr>
        <w:spacing w:line="440" w:lineRule="exact"/>
        <w:ind w:firstLine="472" w:firstLineChars="200"/>
        <w:rPr>
          <w:rFonts w:ascii="宋体" w:hAnsi="宋体" w:eastAsia="宋体" w:cs="宋体"/>
          <w:color w:val="000000"/>
          <w:sz w:val="24"/>
          <w:szCs w:val="24"/>
          <w:lang w:val="en-GB"/>
        </w:rPr>
      </w:pPr>
    </w:p>
    <w:p w14:paraId="7C39DFF0">
      <w:pPr>
        <w:spacing w:line="440" w:lineRule="exact"/>
        <w:ind w:firstLine="472" w:firstLineChars="200"/>
        <w:rPr>
          <w:rFonts w:ascii="宋体" w:hAnsi="宋体" w:eastAsia="宋体" w:cs="宋体"/>
          <w:color w:val="000000"/>
          <w:sz w:val="24"/>
          <w:szCs w:val="24"/>
          <w:lang w:val="en-GB"/>
        </w:rPr>
      </w:pPr>
    </w:p>
    <w:p w14:paraId="11A15690">
      <w:pPr>
        <w:spacing w:line="440" w:lineRule="exact"/>
        <w:ind w:firstLine="472" w:firstLineChars="200"/>
        <w:rPr>
          <w:rFonts w:ascii="宋体" w:hAnsi="宋体" w:eastAsia="宋体" w:cs="宋体"/>
          <w:color w:val="000000"/>
          <w:sz w:val="24"/>
          <w:szCs w:val="24"/>
          <w:lang w:val="en-GB"/>
        </w:rPr>
      </w:pPr>
    </w:p>
    <w:p w14:paraId="38B31C8A">
      <w:pPr>
        <w:spacing w:line="440" w:lineRule="exact"/>
        <w:ind w:firstLine="472" w:firstLineChars="200"/>
        <w:rPr>
          <w:rFonts w:ascii="宋体" w:hAnsi="宋体" w:eastAsia="宋体" w:cs="宋体"/>
          <w:color w:val="000000"/>
          <w:sz w:val="24"/>
          <w:szCs w:val="24"/>
          <w:lang w:val="en-GB"/>
        </w:rPr>
      </w:pPr>
    </w:p>
    <w:p w14:paraId="733F8D20">
      <w:pPr>
        <w:spacing w:line="440" w:lineRule="exact"/>
        <w:jc w:val="center"/>
        <w:rPr>
          <w:rFonts w:hint="eastAsia" w:ascii="宋体" w:hAnsi="宋体" w:eastAsia="宋体" w:cs="宋体"/>
          <w:b/>
          <w:bCs/>
          <w:color w:val="000000"/>
          <w:sz w:val="24"/>
          <w:szCs w:val="24"/>
          <w:lang w:val="en-GB"/>
        </w:rPr>
      </w:pPr>
    </w:p>
    <w:p w14:paraId="074AF54D">
      <w:pPr>
        <w:spacing w:line="440" w:lineRule="exact"/>
        <w:jc w:val="center"/>
        <w:rPr>
          <w:rFonts w:ascii="宋体" w:hAnsi="宋体" w:eastAsia="宋体" w:cs="宋体"/>
          <w:b/>
          <w:bCs/>
          <w:color w:val="000000"/>
          <w:sz w:val="24"/>
          <w:szCs w:val="24"/>
          <w:lang w:val="en-GB"/>
        </w:rPr>
      </w:pPr>
      <w:r>
        <w:rPr>
          <w:rFonts w:hint="eastAsia" w:ascii="宋体" w:hAnsi="宋体" w:eastAsia="宋体" w:cs="宋体"/>
          <w:b/>
          <w:bCs/>
          <w:color w:val="000000"/>
          <w:sz w:val="24"/>
          <w:szCs w:val="24"/>
          <w:lang w:val="en-GB"/>
        </w:rPr>
        <w:t>注：本授权书内容不得擅自修改。</w:t>
      </w:r>
    </w:p>
    <w:p w14:paraId="1C4230C2">
      <w:pPr>
        <w:ind w:firstLine="640"/>
        <w:rPr>
          <w:rFonts w:ascii="宋体" w:hAnsi="宋体" w:cs="宋体"/>
        </w:rPr>
      </w:pPr>
    </w:p>
    <w:p w14:paraId="62978779">
      <w:pPr>
        <w:rPr>
          <w:rFonts w:ascii="Calibri" w:hAnsi="Calibri" w:cs="Times New Roman"/>
        </w:rPr>
      </w:pPr>
    </w:p>
    <w:p w14:paraId="66C00583">
      <w:pPr>
        <w:rPr>
          <w:rFonts w:ascii="Calibri" w:hAnsi="Calibri" w:cs="Times New Roman"/>
        </w:rPr>
      </w:pPr>
    </w:p>
    <w:p w14:paraId="67757EB1">
      <w:pPr>
        <w:rPr>
          <w:rFonts w:ascii="Calibri" w:hAnsi="Calibri" w:cs="Times New Roman"/>
        </w:rPr>
      </w:pPr>
    </w:p>
    <w:p w14:paraId="78E1C07B">
      <w:pPr>
        <w:rPr>
          <w:rFonts w:ascii="Calibri" w:hAnsi="Calibri" w:cs="Times New Roman"/>
        </w:rPr>
      </w:pPr>
    </w:p>
    <w:p w14:paraId="243F9A63">
      <w:pPr>
        <w:rPr>
          <w:rFonts w:ascii="Calibri" w:hAnsi="Calibri" w:cs="Times New Roman"/>
        </w:rPr>
      </w:pPr>
    </w:p>
    <w:p w14:paraId="486BFD76">
      <w:pPr>
        <w:rPr>
          <w:rFonts w:ascii="Calibri" w:hAnsi="Calibri" w:cs="Times New Roman"/>
        </w:rPr>
      </w:pPr>
    </w:p>
    <w:p w14:paraId="2915FB9E">
      <w:pPr>
        <w:rPr>
          <w:rFonts w:ascii="Calibri" w:hAnsi="Calibri" w:cs="Times New Roman"/>
        </w:rPr>
      </w:pPr>
    </w:p>
    <w:p w14:paraId="0402DA48">
      <w:pPr>
        <w:rPr>
          <w:rFonts w:ascii="Calibri" w:hAnsi="Calibri" w:cs="Times New Roman"/>
        </w:rPr>
      </w:pPr>
    </w:p>
    <w:p w14:paraId="63A7E7D3">
      <w:pPr>
        <w:rPr>
          <w:rFonts w:ascii="Calibri" w:hAnsi="Calibri" w:cs="Times New Roman"/>
        </w:rPr>
      </w:pPr>
    </w:p>
    <w:p w14:paraId="67602EAF">
      <w:pPr>
        <w:rPr>
          <w:rFonts w:ascii="Calibri" w:hAnsi="Calibri" w:cs="Times New Roman"/>
        </w:rPr>
      </w:pPr>
    </w:p>
    <w:p w14:paraId="469FCAFA">
      <w:pPr>
        <w:rPr>
          <w:rFonts w:ascii="黑体" w:hAnsi="黑体" w:eastAsia="黑体" w:cs="Times New Roman"/>
        </w:rPr>
      </w:pPr>
    </w:p>
    <w:p w14:paraId="3F1BB92A">
      <w:pPr>
        <w:rPr>
          <w:rFonts w:ascii="黑体" w:hAnsi="黑体" w:eastAsia="黑体" w:cs="Times New Roman"/>
        </w:rPr>
      </w:pPr>
      <w:r>
        <w:rPr>
          <w:rFonts w:hint="eastAsia" w:ascii="黑体" w:hAnsi="黑体" w:eastAsia="黑体" w:cs="Times New Roman"/>
        </w:rPr>
        <w:t>附件3</w:t>
      </w:r>
    </w:p>
    <w:p w14:paraId="7584020A">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保密承诺书</w:t>
      </w:r>
    </w:p>
    <w:p w14:paraId="0BA1DCD9">
      <w:pPr>
        <w:widowControl w:val="0"/>
        <w:spacing w:line="600" w:lineRule="exact"/>
        <w:ind w:firstLine="0" w:firstLineChars="0"/>
        <w:jc w:val="both"/>
        <w:rPr>
          <w:rFonts w:ascii="仿宋_GB2312" w:hAnsi="Calibri" w:eastAsia="仿宋_GB2312" w:cs="Times New Roman"/>
          <w:color w:val="000000"/>
          <w:kern w:val="2"/>
          <w:sz w:val="32"/>
          <w:szCs w:val="32"/>
          <w:lang w:val="en-US" w:eastAsia="zh-CN" w:bidi="ar-SA"/>
        </w:rPr>
      </w:pPr>
    </w:p>
    <w:p w14:paraId="1DB290B6">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我方（XXXXX有限公司）参与</w:t>
      </w:r>
      <w:r>
        <w:rPr>
          <w:rFonts w:hint="eastAsia" w:ascii="仿宋_GB2312" w:hAnsi="华文楷体" w:cs="Times New Roman"/>
          <w:color w:val="000000"/>
          <w:lang w:eastAsia="zh-CN"/>
        </w:rPr>
        <w:t>贵单位</w:t>
      </w:r>
      <w:r>
        <w:rPr>
          <w:rFonts w:hint="eastAsia" w:ascii="仿宋_GB2312" w:hAnsi="华文楷体" w:cs="Times New Roman"/>
          <w:color w:val="000000"/>
        </w:rPr>
        <w:t>知识产权申报代理服务项目的采购工作，有必要获得贵单位有关的信息，以便我方了解和使用。鉴于在合作的过程中，提供给我方或我方自行接触到的信息，我方不能向任何第三方进行任何披露，因此我方特向贵单位做出如下陈述与承诺，并保证受本承诺书的约束。</w:t>
      </w:r>
    </w:p>
    <w:p w14:paraId="6E4B28BE">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第一条  相关词语的定义</w:t>
      </w:r>
    </w:p>
    <w:p w14:paraId="12FA4546">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本承诺书中，有关术语含义如下：</w:t>
      </w:r>
    </w:p>
    <w:p w14:paraId="6467573F">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1、“信息”指任何以口头、书面、语音、视频或电子形式存在的信息，无论贵单位对上述信息是否享有知识产权。包括但不限于：</w:t>
      </w:r>
    </w:p>
    <w:p w14:paraId="6980E2D5">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（1）任何涉及过去、现在或将来的商业计划、规章制度、操作规程、处理手段、财务信息；</w:t>
      </w:r>
    </w:p>
    <w:p w14:paraId="5E48364F">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（2）任何技术措施、技术方案、软件应用及开发，硬件设备的品种、质量、数量、品牌等；</w:t>
      </w:r>
    </w:p>
    <w:p w14:paraId="217F7327">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（3）任何技术秘密或专有知识、文件、报告、数据、客户软件、流程图、数据库、发明、知识及贸易秘密；</w:t>
      </w:r>
    </w:p>
    <w:p w14:paraId="3F889899">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（4）任何客户信息、业务信息；</w:t>
      </w:r>
    </w:p>
    <w:p w14:paraId="4CBE97C8">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（5）任何产品的内容、模板、模型、模具、样品和成品及相关信息；</w:t>
      </w:r>
    </w:p>
    <w:p w14:paraId="3117A89D">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（6）项目协议及其条款，以及与项目协议相关的其他文件；</w:t>
      </w:r>
    </w:p>
    <w:p w14:paraId="51355F47">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（7）本承诺书及其条款；</w:t>
      </w:r>
    </w:p>
    <w:p w14:paraId="49A61D30">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（8）任何其他的以有形方式或无形方式存在的信息。</w:t>
      </w:r>
    </w:p>
    <w:p w14:paraId="4F93FA99">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2、“保密信息”指贵单位表示我方应当保守秘密的任何“信息”，该表示可以发生在我方获取该信息的当时，也可以发生于在此之后的任何时间，该明确表示可以通过：</w:t>
      </w:r>
    </w:p>
    <w:p w14:paraId="631E9BDD">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（1）书面（含电子文档）的形式；</w:t>
      </w:r>
    </w:p>
    <w:p w14:paraId="0105D527">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（2）口头的形式。</w:t>
      </w:r>
    </w:p>
    <w:p w14:paraId="3376915B">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3、本承诺书中“我方”、“贵单位”均应视为包括其关联方。</w:t>
      </w:r>
    </w:p>
    <w:p w14:paraId="7DA46F4A">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某一方的“关联方”，是指直接或间接控制该方，或被该方控制，或与该方共同被控制的任何其他第三方。</w:t>
      </w:r>
    </w:p>
    <w:p w14:paraId="6A7937AD">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第二条  我方保密的义务</w:t>
      </w:r>
    </w:p>
    <w:p w14:paraId="2D1B2CE1">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1、我方对于从贵单位获取的保密信息，在未经贵单位事先书面许可的情况下，不以任何方式提供给任何第三方。</w:t>
      </w:r>
    </w:p>
    <w:p w14:paraId="223A642D">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我方对于从贵单位获取的保密信息，应当通过建立内部保密制度、培训员工等方式和措施确保保密信息的安全，并且如果我方内部已有保密制度的，应将从贵单位得到的保密信息以不低于我方自己企业内部保密信息的保密要求且不低于本承诺书规定的保密要求进行安全管理。</w:t>
      </w:r>
    </w:p>
    <w:p w14:paraId="6A8088B7">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3、我方严格保证:</w:t>
      </w:r>
    </w:p>
    <w:p w14:paraId="26C9DD50">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（1）所获取的信息只能用于我方为贵单位提供项目协议项下相关工作的目的，不得用于任何其他目的；</w:t>
      </w:r>
    </w:p>
    <w:p w14:paraId="1B6DCA09">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2）所获取的信息在本企业内部能得到谨慎的使用，并采取有效的技术和组织管理安全保密措施进行保护，相关信息只能透露给本企业或本企业所属之分支机构、子公司内部参与我方与贵司项目协议履行的人员，并且该人员在知晓保密信息之前已经充分了解了本承诺书的内容并书面承诺遵守本承诺书项下规定的保密义务。我方将确保相关人员依法合规履行项目协议及本承诺书项下保密义务，我方向相关人员披露信息的范围，限于为依法合规履行项目协议项下工作由该等人员所承担工作相关的必要信息，除征得贵单位同意，我方对相关信息的使用、保存以及向相关人员的信息披露将严格限于在中华人民共和国国内（不含港澳台地区）进行。如该人员泄露本承诺书所规定的保密信息，无论其是否已离开我方，仍由我方承担本承诺书项下的违约责任。</w:t>
      </w:r>
    </w:p>
    <w:p w14:paraId="73F6C9C3">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（3）对于所获取的信息，除为履行项目协议之目的在本企业内部进行适当的复制外，不进行任何复制和传播。</w:t>
      </w:r>
    </w:p>
    <w:p w14:paraId="1F48E157">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4）在未经贵单位事先书面许可的情况下，我方不为从事同类服务或其他服务之目的使用从贵单位获取的材料、产品以及其他贵单位所有的信息，不将上述材料、产品和信息作为案例、模型或其他任何形式的材料，在任何场合演示和推广。</w:t>
      </w:r>
    </w:p>
    <w:p w14:paraId="78802969">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（5）除非贵单位同意，否则我方不向第三方披露我方与贵单位的任何会谈、会议、协商或共同工作的内容。</w:t>
      </w:r>
    </w:p>
    <w:p w14:paraId="0D625ED2">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（6）</w:t>
      </w:r>
      <w:r>
        <w:rPr>
          <w:rFonts w:hint="eastAsia" w:ascii="仿宋_GB2312" w:hAnsi="华文楷体" w:cs="仿宋_GB2312"/>
          <w:color w:val="000000"/>
          <w:kern w:val="0"/>
        </w:rPr>
        <w:t>保密信息的返还</w:t>
      </w:r>
      <w:r>
        <w:rPr>
          <w:rFonts w:hint="eastAsia" w:ascii="仿宋_GB2312" w:hAnsi="华文楷体" w:cs="Times New Roman"/>
          <w:color w:val="000000"/>
        </w:rPr>
        <w:t>或销毁</w:t>
      </w:r>
      <w:r>
        <w:rPr>
          <w:rFonts w:hint="eastAsia" w:ascii="仿宋_GB2312" w:hAnsi="华文楷体" w:cs="仿宋_GB2312"/>
          <w:color w:val="000000"/>
          <w:kern w:val="0"/>
        </w:rPr>
        <w:t>。贵单位要求我方返还或销毁任何因双方合作而透露的保密信息及其复制品时，我方应于收到通知后立即返还或销毁该等保密信息及其复制品。我方不得直接或间接地故意保留或控制任何保密信息及其复制品。</w:t>
      </w:r>
    </w:p>
    <w:p w14:paraId="6E5F4DE4">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第三条 非保密信息</w:t>
      </w:r>
    </w:p>
    <w:p w14:paraId="6D3DF988">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下述信息不视为保密信息：</w:t>
      </w:r>
    </w:p>
    <w:p w14:paraId="0D8533E6">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1、非由于我方违反本承诺书的原因进入公共领域的信息；</w:t>
      </w:r>
    </w:p>
    <w:p w14:paraId="3CB10C77">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2、我方在获取信息前已经合法掌握的信息。</w:t>
      </w:r>
    </w:p>
    <w:p w14:paraId="0F99AE1C">
      <w:pPr>
        <w:spacing w:line="600" w:lineRule="exact"/>
        <w:ind w:firstLine="474" w:firstLineChars="150"/>
        <w:rPr>
          <w:rFonts w:ascii="黑体" w:hAnsi="黑体" w:eastAsia="黑体" w:cs="Times New Roman"/>
          <w:color w:val="000000"/>
        </w:rPr>
      </w:pPr>
      <w:r>
        <w:rPr>
          <w:rFonts w:hint="eastAsia" w:ascii="黑体" w:hAnsi="黑体" w:eastAsia="黑体" w:cs="Times New Roman"/>
          <w:color w:val="000000"/>
        </w:rPr>
        <w:t>第四条 保密责任的例外</w:t>
      </w:r>
    </w:p>
    <w:p w14:paraId="2E1AF5E4">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在下述情况下，如发生保密信息泄露，应免除我方相应的责任；</w:t>
      </w:r>
    </w:p>
    <w:p w14:paraId="374520E2">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1、我方被所在国家或地区法律法规要求披露有关保密信息；</w:t>
      </w:r>
    </w:p>
    <w:p w14:paraId="35989F86">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2、由于我方不可预见、不可避免、不可控制的原因，即不可抗力的原因，导致了保密信息泄露。</w:t>
      </w:r>
    </w:p>
    <w:p w14:paraId="3C767EC3">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如因上述两情况造成保密信息泄露，在不违反法律法规、监管规定的前提下，我方将立即书面告知贵单位，并采取合理措施配合贵单位以控制保密信息的披露范围。</w:t>
      </w:r>
    </w:p>
    <w:p w14:paraId="04CFAA70">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第五条 对本承诺书的保证</w:t>
      </w:r>
    </w:p>
    <w:p w14:paraId="438E2D28">
      <w:pPr>
        <w:widowControl w:val="0"/>
        <w:spacing w:line="600" w:lineRule="exact"/>
        <w:ind w:firstLine="559" w:firstLineChars="177"/>
        <w:jc w:val="both"/>
        <w:rPr>
          <w:rFonts w:ascii="仿宋_GB2312" w:hAnsi="华文楷体" w:eastAsia="仿宋_GB2312" w:cs="Times New Roman"/>
          <w:color w:val="000000"/>
          <w:kern w:val="2"/>
          <w:sz w:val="32"/>
          <w:szCs w:val="32"/>
          <w:lang w:val="en-US" w:eastAsia="zh-CN" w:bidi="ar-SA"/>
        </w:rPr>
      </w:pPr>
      <w:r>
        <w:rPr>
          <w:rFonts w:hint="eastAsia" w:ascii="仿宋_GB2312" w:hAnsi="华文楷体" w:eastAsia="仿宋_GB2312" w:cs="Times New Roman"/>
          <w:color w:val="000000"/>
          <w:kern w:val="2"/>
          <w:sz w:val="32"/>
          <w:szCs w:val="32"/>
          <w:lang w:val="en-US" w:eastAsia="zh-CN" w:bidi="ar-SA"/>
        </w:rPr>
        <w:t>未经贵单位书面同意，本承诺书不以任何方式进行修改、终止或解除。本承诺书项下的权利义务不得转让。</w:t>
      </w:r>
    </w:p>
    <w:p w14:paraId="5454DA17">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第六条 本承诺书的效力范围</w:t>
      </w:r>
    </w:p>
    <w:p w14:paraId="1282AFA0">
      <w:pPr>
        <w:spacing w:line="600" w:lineRule="exact"/>
        <w:ind w:firstLine="620" w:firstLineChars="196"/>
        <w:rPr>
          <w:rFonts w:ascii="仿宋_GB2312" w:hAnsi="华文楷体" w:cs="Times New Roman"/>
          <w:color w:val="000000"/>
        </w:rPr>
      </w:pPr>
      <w:r>
        <w:rPr>
          <w:rFonts w:hint="eastAsia" w:ascii="仿宋_GB2312" w:hAnsi="华文楷体" w:cs="Times New Roman"/>
          <w:color w:val="000000"/>
        </w:rPr>
        <w:t>1、本承诺书的效力仅限于保密责任。在任何情况下，我方向贵单位提交本承诺书都不表示或意味着贵单位有责任与我方建立任何形式的商业合作关系。同时，贵单位与我方交换信息的行为不应被视为是双方之间建立合作关系的合同，或者被视为是贵单位签订合同的承诺。</w:t>
      </w:r>
    </w:p>
    <w:p w14:paraId="40BC20AA">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贵单位提供信息的行为不被视为是以任何方式授予技术许可，或是转让著作权、商标权、专利权或技术秘密的行为。我方取得信息并不表明取得了信息的任何知识产权；对贵单位所提供的任何信息的知识产权和财产权利，全部归原权利人所有。</w:t>
      </w:r>
    </w:p>
    <w:p w14:paraId="6C197999">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第七条 产生于泄密的责任</w:t>
      </w:r>
    </w:p>
    <w:p w14:paraId="63710477">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任何保密信息的泄露或任何其它违反本承诺书的行为给贵单位造成损失，我方承担相应的赔偿责任及其它所有可能涉及的民事（包括侵权）的、行政的和刑事的法律责任。</w:t>
      </w:r>
    </w:p>
    <w:p w14:paraId="0515F94E">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第八条 司法管辖和法律适用</w:t>
      </w:r>
    </w:p>
    <w:p w14:paraId="388DDC46">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本承诺书适用中华人民共和国法律。如我方与贵单位因本承诺发生民事纠纷，应通过友好协商解决。协商不成，可提交有管辖权的人民法院进行裁决。</w:t>
      </w:r>
    </w:p>
    <w:p w14:paraId="5038506C">
      <w:pPr>
        <w:widowControl w:val="0"/>
        <w:spacing w:line="600" w:lineRule="exact"/>
        <w:ind w:firstLine="632" w:firstLineChars="200"/>
        <w:jc w:val="both"/>
        <w:rPr>
          <w:rFonts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第九条 承诺书的有效期</w:t>
      </w:r>
    </w:p>
    <w:p w14:paraId="1D5C118F">
      <w:pPr>
        <w:spacing w:line="600" w:lineRule="exact"/>
        <w:ind w:firstLine="559" w:firstLineChars="177"/>
        <w:rPr>
          <w:rFonts w:ascii="仿宋_GB2312" w:hAnsi="华文楷体" w:cs="Times New Roman"/>
          <w:color w:val="000000"/>
          <w:highlight w:val="yellow"/>
        </w:rPr>
      </w:pPr>
      <w:r>
        <w:rPr>
          <w:rFonts w:hint="eastAsia" w:ascii="仿宋_GB2312" w:hAnsi="华文楷体" w:cs="Times New Roman"/>
          <w:color w:val="000000"/>
        </w:rPr>
        <w:t>本承诺书自我方法定代表人或授权签署人签署并加盖公章之日起生效，并一直保持有效。</w:t>
      </w:r>
    </w:p>
    <w:p w14:paraId="3190046E">
      <w:pPr>
        <w:spacing w:line="600" w:lineRule="exact"/>
        <w:ind w:firstLine="559" w:firstLineChars="177"/>
        <w:rPr>
          <w:rFonts w:ascii="仿宋_GB2312" w:hAnsi="华文楷体" w:cs="Times New Roman"/>
          <w:color w:val="000000"/>
        </w:rPr>
      </w:pPr>
    </w:p>
    <w:p w14:paraId="3D6BE911">
      <w:pPr>
        <w:spacing w:line="600" w:lineRule="exact"/>
        <w:ind w:firstLine="559" w:firstLineChars="177"/>
        <w:rPr>
          <w:rFonts w:ascii="仿宋_GB2312" w:hAnsi="华文楷体" w:cs="Times New Roman"/>
          <w:color w:val="000000"/>
        </w:rPr>
      </w:pPr>
    </w:p>
    <w:p w14:paraId="3F07ED7B">
      <w:pPr>
        <w:spacing w:line="600" w:lineRule="exact"/>
        <w:ind w:firstLine="559" w:firstLineChars="177"/>
        <w:rPr>
          <w:rFonts w:ascii="仿宋_GB2312" w:hAnsi="华文楷体" w:cs="Times New Roman"/>
          <w:color w:val="000000"/>
        </w:rPr>
      </w:pPr>
    </w:p>
    <w:p w14:paraId="08461BCF">
      <w:pPr>
        <w:spacing w:line="600" w:lineRule="exact"/>
        <w:ind w:firstLine="559" w:firstLineChars="177"/>
        <w:rPr>
          <w:rFonts w:ascii="仿宋_GB2312" w:hAnsi="华文楷体" w:cs="Times New Roman"/>
          <w:color w:val="000000"/>
        </w:rPr>
      </w:pPr>
    </w:p>
    <w:p w14:paraId="0CDBF8D5">
      <w:pPr>
        <w:spacing w:line="600" w:lineRule="exact"/>
        <w:ind w:firstLine="4478" w:firstLineChars="1417"/>
        <w:rPr>
          <w:rFonts w:ascii="仿宋_GB2312" w:hAnsi="华文楷体" w:cs="Times New Roman"/>
          <w:b/>
          <w:color w:val="000000"/>
        </w:rPr>
      </w:pPr>
      <w:r>
        <w:rPr>
          <w:rFonts w:hint="eastAsia" w:ascii="仿宋_GB2312" w:hAnsi="华文楷体" w:cs="Times New Roman"/>
          <w:color w:val="000000"/>
        </w:rPr>
        <w:t>承诺方：（盖章）</w:t>
      </w:r>
    </w:p>
    <w:p w14:paraId="72391B3E">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法定代表人</w:t>
      </w:r>
    </w:p>
    <w:p w14:paraId="55F13DE1">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 xml:space="preserve">或授权签署人（签署）： </w:t>
      </w:r>
    </w:p>
    <w:p w14:paraId="72561241">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 xml:space="preserve">地址：                          </w:t>
      </w:r>
    </w:p>
    <w:p w14:paraId="1C7CA360">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电话：</w:t>
      </w:r>
    </w:p>
    <w:p w14:paraId="1B5DC0A8">
      <w:pPr>
        <w:autoSpaceDE w:val="0"/>
        <w:autoSpaceDN w:val="0"/>
        <w:adjustRightInd w:val="0"/>
        <w:spacing w:line="600" w:lineRule="exact"/>
        <w:ind w:firstLine="4424" w:firstLineChars="1400"/>
        <w:jc w:val="left"/>
        <w:rPr>
          <w:rFonts w:ascii="仿宋_GB2312" w:hAnsi="华文楷体" w:cs="Times New Roman"/>
          <w:color w:val="000000"/>
        </w:rPr>
      </w:pPr>
      <w:r>
        <w:rPr>
          <w:rFonts w:hint="eastAsia" w:ascii="仿宋_GB2312" w:hAnsi="华文楷体" w:cs="Times New Roman"/>
          <w:color w:val="000000"/>
        </w:rPr>
        <w:t xml:space="preserve">日期：              </w:t>
      </w:r>
    </w:p>
    <w:p w14:paraId="4422A27B">
      <w:pPr>
        <w:spacing w:line="600" w:lineRule="exact"/>
        <w:rPr>
          <w:rFonts w:ascii="仿宋_GB2312" w:hAnsi="Calibri" w:cs="Times New Roman"/>
        </w:rPr>
      </w:pPr>
    </w:p>
    <w:p w14:paraId="2141D392">
      <w:pPr>
        <w:spacing w:line="600" w:lineRule="exact"/>
        <w:rPr>
          <w:rFonts w:ascii="仿宋_GB2312" w:hAnsi="Calibri" w:cs="Times New Roman"/>
        </w:rPr>
      </w:pPr>
    </w:p>
    <w:p w14:paraId="1E35B510">
      <w:pPr>
        <w:spacing w:line="560" w:lineRule="exact"/>
        <w:rPr>
          <w:rFonts w:ascii="仿宋_GB2312" w:hAnsi="Calibri" w:cs="Times New Roman"/>
        </w:rPr>
      </w:pPr>
    </w:p>
    <w:p w14:paraId="74BA962B">
      <w:pPr>
        <w:spacing w:line="560" w:lineRule="exact"/>
        <w:rPr>
          <w:rFonts w:ascii="仿宋_GB2312" w:hAnsi="Calibri" w:cs="Times New Roman"/>
        </w:rPr>
      </w:pPr>
    </w:p>
    <w:p w14:paraId="405EBCF6">
      <w:pPr>
        <w:spacing w:line="560" w:lineRule="exact"/>
        <w:rPr>
          <w:rFonts w:ascii="仿宋_GB2312" w:hAnsi="Calibri" w:cs="Times New Roman"/>
        </w:rPr>
      </w:pPr>
    </w:p>
    <w:p w14:paraId="11AA9FEC">
      <w:pPr>
        <w:spacing w:line="560" w:lineRule="exact"/>
        <w:rPr>
          <w:rFonts w:ascii="仿宋_GB2312" w:hAnsi="Calibri" w:cs="Times New Roman"/>
        </w:rPr>
      </w:pPr>
    </w:p>
    <w:p w14:paraId="0878444B">
      <w:pPr>
        <w:rPr>
          <w:rFonts w:ascii="Calibri" w:hAnsi="Calibri" w:cs="Times New Roman"/>
        </w:rPr>
      </w:pPr>
    </w:p>
    <w:p w14:paraId="27C4C2EC">
      <w:pPr>
        <w:spacing w:line="700" w:lineRule="exact"/>
        <w:rPr>
          <w:rFonts w:ascii="黑体" w:hAnsi="黑体" w:eastAsia="黑体" w:cs="仿宋_GB2312"/>
        </w:rPr>
      </w:pPr>
    </w:p>
    <w:p w14:paraId="1EDF4C60">
      <w:pPr>
        <w:spacing w:line="560" w:lineRule="exact"/>
        <w:ind w:firstLine="632" w:firstLineChars="200"/>
        <w:rPr>
          <w:rFonts w:hint="default" w:ascii="仿宋_GB2312" w:hAnsi="黑体" w:cs="仿宋_GB2312"/>
          <w:lang w:val="en-US" w:eastAsia="zh-CN"/>
        </w:rPr>
      </w:pPr>
    </w:p>
    <w:p w14:paraId="42D2C911">
      <w:pPr>
        <w:wordWrap w:val="0"/>
        <w:spacing w:line="560" w:lineRule="exact"/>
        <w:rPr>
          <w:rFonts w:cs="仿宋_GB2312"/>
          <w:vanish/>
        </w:rPr>
      </w:pPr>
    </w:p>
    <w:p w14:paraId="3F8A9649">
      <w:pPr>
        <w:wordWrap w:val="0"/>
        <w:spacing w:line="560" w:lineRule="exact"/>
        <w:rPr>
          <w:rFonts w:cs="仿宋_GB2312"/>
          <w:vanish/>
        </w:rPr>
      </w:pPr>
    </w:p>
    <w:sectPr>
      <w:footerReference r:id="rId3" w:type="default"/>
      <w:pgSz w:w="11906" w:h="16838"/>
      <w:pgMar w:top="2098" w:right="1474" w:bottom="1984" w:left="1587" w:header="851" w:footer="992" w:gutter="0"/>
      <w:pgNumType w:fmt="decimal"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76C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AE317">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14:paraId="7E2AE317">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2635250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F9E2D">
                          <w:pPr>
                            <w:pStyle w:val="4"/>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07.5pt;margin-top:0pt;height:144pt;width:144pt;mso-position-horizontal-relative:margin;mso-wrap-style:none;z-index:251659264;mso-width-relative:page;mso-height-relative:page;" filled="f" stroked="f" coordsize="21600,21600" o:gfxdata="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t3ut1gAAAAgBAAAPAAAA&#10;AAAAAAEAIAAAACIAAABkcnMvZG93bnJldi54bWxQSwECFAAUAAAACACHTuJATtjwut4BAAC+AwAA&#10;DgAAAAAAAAABACAAAAAlAQAAZHJzL2Uyb0RvYy54bWxQSwUGAAAAAAYABgBZAQAAdQUAAAAA&#10;">
              <v:fill on="f" focussize="0,0"/>
              <v:stroke on="f"/>
              <v:imagedata o:title=""/>
              <o:lock v:ext="edit" aspectratio="f"/>
              <v:textbox inset="0mm,0mm,0mm,0mm" style="mso-fit-shape-to-text:t;">
                <w:txbxContent>
                  <w:p w14:paraId="5CAF9E2D">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mVmOWMwOWY2MTM3NzQ5NWEzZmU4M2M4NzlhN2IifQ=="/>
  </w:docVars>
  <w:rsids>
    <w:rsidRoot w:val="00172A27"/>
    <w:rsid w:val="00066AFF"/>
    <w:rsid w:val="00095C24"/>
    <w:rsid w:val="001A1E39"/>
    <w:rsid w:val="0026362C"/>
    <w:rsid w:val="002A51F6"/>
    <w:rsid w:val="00351550"/>
    <w:rsid w:val="00364176"/>
    <w:rsid w:val="003A4DB8"/>
    <w:rsid w:val="003C73B1"/>
    <w:rsid w:val="004154F4"/>
    <w:rsid w:val="0043449A"/>
    <w:rsid w:val="0046014D"/>
    <w:rsid w:val="004A0DCB"/>
    <w:rsid w:val="004B5C15"/>
    <w:rsid w:val="0050537C"/>
    <w:rsid w:val="005178EC"/>
    <w:rsid w:val="00771137"/>
    <w:rsid w:val="00773916"/>
    <w:rsid w:val="007D2E8A"/>
    <w:rsid w:val="007F2059"/>
    <w:rsid w:val="007F24CF"/>
    <w:rsid w:val="00850EF7"/>
    <w:rsid w:val="0085414A"/>
    <w:rsid w:val="00962A1A"/>
    <w:rsid w:val="00973FB8"/>
    <w:rsid w:val="009D6260"/>
    <w:rsid w:val="00B04A5E"/>
    <w:rsid w:val="00B23465"/>
    <w:rsid w:val="00B30A4F"/>
    <w:rsid w:val="00B32094"/>
    <w:rsid w:val="00B7468C"/>
    <w:rsid w:val="00C547CA"/>
    <w:rsid w:val="00E40880"/>
    <w:rsid w:val="00EC6A7E"/>
    <w:rsid w:val="00EF04FC"/>
    <w:rsid w:val="00EF353F"/>
    <w:rsid w:val="00F37175"/>
    <w:rsid w:val="00FA3D40"/>
    <w:rsid w:val="01390BCC"/>
    <w:rsid w:val="013B0DE8"/>
    <w:rsid w:val="014F4893"/>
    <w:rsid w:val="016320EC"/>
    <w:rsid w:val="020E02AA"/>
    <w:rsid w:val="020F7B7E"/>
    <w:rsid w:val="02683A5B"/>
    <w:rsid w:val="02B524D4"/>
    <w:rsid w:val="02BD75DA"/>
    <w:rsid w:val="02EF1E8A"/>
    <w:rsid w:val="02F72AEC"/>
    <w:rsid w:val="03716D43"/>
    <w:rsid w:val="037E4FBC"/>
    <w:rsid w:val="039C5442"/>
    <w:rsid w:val="03AA7B5F"/>
    <w:rsid w:val="03AE3AF3"/>
    <w:rsid w:val="03BD5AE4"/>
    <w:rsid w:val="03DA48E8"/>
    <w:rsid w:val="03EA43FF"/>
    <w:rsid w:val="041D6583"/>
    <w:rsid w:val="042711AF"/>
    <w:rsid w:val="046248DD"/>
    <w:rsid w:val="04C64E6C"/>
    <w:rsid w:val="04E470A0"/>
    <w:rsid w:val="04E946B7"/>
    <w:rsid w:val="05281683"/>
    <w:rsid w:val="05355B4E"/>
    <w:rsid w:val="054B35C3"/>
    <w:rsid w:val="055406CA"/>
    <w:rsid w:val="055E32F7"/>
    <w:rsid w:val="05760640"/>
    <w:rsid w:val="05BE5B43"/>
    <w:rsid w:val="064C314F"/>
    <w:rsid w:val="067F3525"/>
    <w:rsid w:val="06C61153"/>
    <w:rsid w:val="06C947A0"/>
    <w:rsid w:val="06EC66E0"/>
    <w:rsid w:val="078A03D3"/>
    <w:rsid w:val="07B17B85"/>
    <w:rsid w:val="07BE5E08"/>
    <w:rsid w:val="07D57174"/>
    <w:rsid w:val="07E775D3"/>
    <w:rsid w:val="07EB7352"/>
    <w:rsid w:val="082425D6"/>
    <w:rsid w:val="0825634E"/>
    <w:rsid w:val="08297BEC"/>
    <w:rsid w:val="082A5712"/>
    <w:rsid w:val="084A5DB4"/>
    <w:rsid w:val="089B6610"/>
    <w:rsid w:val="092D370C"/>
    <w:rsid w:val="093754E0"/>
    <w:rsid w:val="098D7D07"/>
    <w:rsid w:val="09B46518"/>
    <w:rsid w:val="0A067AB9"/>
    <w:rsid w:val="0A1026E6"/>
    <w:rsid w:val="0A2E773B"/>
    <w:rsid w:val="0AAE43D8"/>
    <w:rsid w:val="0AD100C7"/>
    <w:rsid w:val="0ADE4F8F"/>
    <w:rsid w:val="0AE222D4"/>
    <w:rsid w:val="0AF02C43"/>
    <w:rsid w:val="0B2C354F"/>
    <w:rsid w:val="0BAD643E"/>
    <w:rsid w:val="0BF00A21"/>
    <w:rsid w:val="0C25691C"/>
    <w:rsid w:val="0C632FA1"/>
    <w:rsid w:val="0C7156BE"/>
    <w:rsid w:val="0C7927C4"/>
    <w:rsid w:val="0C8042BC"/>
    <w:rsid w:val="0D0F4ED6"/>
    <w:rsid w:val="0D224C0A"/>
    <w:rsid w:val="0DF2282E"/>
    <w:rsid w:val="0E1C78AB"/>
    <w:rsid w:val="0E664FCA"/>
    <w:rsid w:val="0E9E6512"/>
    <w:rsid w:val="0EB2020F"/>
    <w:rsid w:val="0EC95C85"/>
    <w:rsid w:val="0F0E18EA"/>
    <w:rsid w:val="0F803E6A"/>
    <w:rsid w:val="0FB57FB7"/>
    <w:rsid w:val="0FDA5C70"/>
    <w:rsid w:val="1017657C"/>
    <w:rsid w:val="103C5FE2"/>
    <w:rsid w:val="10484987"/>
    <w:rsid w:val="10686DD7"/>
    <w:rsid w:val="10A65B52"/>
    <w:rsid w:val="10AC760C"/>
    <w:rsid w:val="10F36FE9"/>
    <w:rsid w:val="10F468BD"/>
    <w:rsid w:val="110A7E8F"/>
    <w:rsid w:val="116003F7"/>
    <w:rsid w:val="11A402E3"/>
    <w:rsid w:val="11B20C52"/>
    <w:rsid w:val="11ED07EF"/>
    <w:rsid w:val="124949E7"/>
    <w:rsid w:val="12550ADD"/>
    <w:rsid w:val="1299596E"/>
    <w:rsid w:val="13A26AA4"/>
    <w:rsid w:val="13B567D8"/>
    <w:rsid w:val="13BF31B2"/>
    <w:rsid w:val="13CA1B57"/>
    <w:rsid w:val="13DD188A"/>
    <w:rsid w:val="14213E6D"/>
    <w:rsid w:val="14261483"/>
    <w:rsid w:val="14495172"/>
    <w:rsid w:val="14515DD5"/>
    <w:rsid w:val="1481490C"/>
    <w:rsid w:val="14943903"/>
    <w:rsid w:val="14B4083D"/>
    <w:rsid w:val="14CB5B87"/>
    <w:rsid w:val="14F7697C"/>
    <w:rsid w:val="159266A5"/>
    <w:rsid w:val="16223ECC"/>
    <w:rsid w:val="162B2D81"/>
    <w:rsid w:val="164B51D1"/>
    <w:rsid w:val="166B5873"/>
    <w:rsid w:val="169721C5"/>
    <w:rsid w:val="16C17241"/>
    <w:rsid w:val="16DE1BA1"/>
    <w:rsid w:val="170D06D9"/>
    <w:rsid w:val="171750B3"/>
    <w:rsid w:val="17A76437"/>
    <w:rsid w:val="17BD5C5B"/>
    <w:rsid w:val="17F673BF"/>
    <w:rsid w:val="18025D64"/>
    <w:rsid w:val="18383533"/>
    <w:rsid w:val="185C36C6"/>
    <w:rsid w:val="18AE37F5"/>
    <w:rsid w:val="19045B0B"/>
    <w:rsid w:val="19102702"/>
    <w:rsid w:val="19297320"/>
    <w:rsid w:val="1966357B"/>
    <w:rsid w:val="19721893"/>
    <w:rsid w:val="198B3B37"/>
    <w:rsid w:val="19923117"/>
    <w:rsid w:val="19DD25E4"/>
    <w:rsid w:val="19EC0A79"/>
    <w:rsid w:val="1A534654"/>
    <w:rsid w:val="1ADD03C2"/>
    <w:rsid w:val="1B440441"/>
    <w:rsid w:val="1B59213E"/>
    <w:rsid w:val="1BA86C22"/>
    <w:rsid w:val="1BD4716C"/>
    <w:rsid w:val="1BF03282"/>
    <w:rsid w:val="1BF754B3"/>
    <w:rsid w:val="1C3E30E2"/>
    <w:rsid w:val="1C626DD1"/>
    <w:rsid w:val="1C76287C"/>
    <w:rsid w:val="1C7B7E93"/>
    <w:rsid w:val="1CB33AD0"/>
    <w:rsid w:val="1D04257E"/>
    <w:rsid w:val="1D2740ED"/>
    <w:rsid w:val="1D300C7D"/>
    <w:rsid w:val="1DD51824"/>
    <w:rsid w:val="1E3429EF"/>
    <w:rsid w:val="1E792501"/>
    <w:rsid w:val="1EAF2075"/>
    <w:rsid w:val="1ED4263C"/>
    <w:rsid w:val="1FD9384E"/>
    <w:rsid w:val="1FF468DA"/>
    <w:rsid w:val="20016901"/>
    <w:rsid w:val="201900EE"/>
    <w:rsid w:val="20F16975"/>
    <w:rsid w:val="212E1977"/>
    <w:rsid w:val="215950FE"/>
    <w:rsid w:val="21650A1F"/>
    <w:rsid w:val="21C426F8"/>
    <w:rsid w:val="21F7445F"/>
    <w:rsid w:val="21F75B2E"/>
    <w:rsid w:val="22637127"/>
    <w:rsid w:val="22723AE6"/>
    <w:rsid w:val="229121BE"/>
    <w:rsid w:val="22A30143"/>
    <w:rsid w:val="22A939AB"/>
    <w:rsid w:val="22E36792"/>
    <w:rsid w:val="238B4E5F"/>
    <w:rsid w:val="24312BA6"/>
    <w:rsid w:val="24457704"/>
    <w:rsid w:val="246661DD"/>
    <w:rsid w:val="24945F95"/>
    <w:rsid w:val="24CA7C09"/>
    <w:rsid w:val="2500205F"/>
    <w:rsid w:val="25B14925"/>
    <w:rsid w:val="25DD571A"/>
    <w:rsid w:val="26211AAB"/>
    <w:rsid w:val="264B2FCC"/>
    <w:rsid w:val="265579A6"/>
    <w:rsid w:val="26571970"/>
    <w:rsid w:val="26D66D39"/>
    <w:rsid w:val="26FE1DEC"/>
    <w:rsid w:val="274243CE"/>
    <w:rsid w:val="279B763B"/>
    <w:rsid w:val="27D25752"/>
    <w:rsid w:val="283344A1"/>
    <w:rsid w:val="283F446A"/>
    <w:rsid w:val="28414396"/>
    <w:rsid w:val="28846321"/>
    <w:rsid w:val="28887BBF"/>
    <w:rsid w:val="288C1E87"/>
    <w:rsid w:val="29017971"/>
    <w:rsid w:val="292673D8"/>
    <w:rsid w:val="2927562A"/>
    <w:rsid w:val="292B00E6"/>
    <w:rsid w:val="295201CD"/>
    <w:rsid w:val="29543F45"/>
    <w:rsid w:val="298962E5"/>
    <w:rsid w:val="29A0718A"/>
    <w:rsid w:val="29A46C7B"/>
    <w:rsid w:val="2A461AE0"/>
    <w:rsid w:val="2A5A558B"/>
    <w:rsid w:val="2A6B59EA"/>
    <w:rsid w:val="2A73664D"/>
    <w:rsid w:val="2A834AE2"/>
    <w:rsid w:val="2A842608"/>
    <w:rsid w:val="2B3C1135"/>
    <w:rsid w:val="2B7663F5"/>
    <w:rsid w:val="2BC95C6D"/>
    <w:rsid w:val="2BF0264B"/>
    <w:rsid w:val="2BFB2D9E"/>
    <w:rsid w:val="2BFB7259"/>
    <w:rsid w:val="2C0734F1"/>
    <w:rsid w:val="2C1F083A"/>
    <w:rsid w:val="2C9C1FAD"/>
    <w:rsid w:val="2CD9167B"/>
    <w:rsid w:val="2D371BB4"/>
    <w:rsid w:val="2D654973"/>
    <w:rsid w:val="2DAD00C8"/>
    <w:rsid w:val="2DE47F8D"/>
    <w:rsid w:val="2DFB01CE"/>
    <w:rsid w:val="2DFF6B75"/>
    <w:rsid w:val="2E232138"/>
    <w:rsid w:val="2EA339A5"/>
    <w:rsid w:val="2EB22F68"/>
    <w:rsid w:val="2EB72FAC"/>
    <w:rsid w:val="2ED2428A"/>
    <w:rsid w:val="2EFC30B5"/>
    <w:rsid w:val="2F4D56BE"/>
    <w:rsid w:val="2F6A2714"/>
    <w:rsid w:val="2FFB336C"/>
    <w:rsid w:val="3005243D"/>
    <w:rsid w:val="302A1EA4"/>
    <w:rsid w:val="30316D8E"/>
    <w:rsid w:val="30536D05"/>
    <w:rsid w:val="30601421"/>
    <w:rsid w:val="30677EAD"/>
    <w:rsid w:val="30BA6D84"/>
    <w:rsid w:val="30D20571"/>
    <w:rsid w:val="311A3CC6"/>
    <w:rsid w:val="311F3FCB"/>
    <w:rsid w:val="312608BD"/>
    <w:rsid w:val="31644F41"/>
    <w:rsid w:val="318A0E4C"/>
    <w:rsid w:val="31994BEB"/>
    <w:rsid w:val="31C0661C"/>
    <w:rsid w:val="31CF4AB1"/>
    <w:rsid w:val="31F4225F"/>
    <w:rsid w:val="321C75CA"/>
    <w:rsid w:val="329B4993"/>
    <w:rsid w:val="32D57EA5"/>
    <w:rsid w:val="333C43C8"/>
    <w:rsid w:val="334868C9"/>
    <w:rsid w:val="33743B62"/>
    <w:rsid w:val="33A930DF"/>
    <w:rsid w:val="33C87FAC"/>
    <w:rsid w:val="33D068BE"/>
    <w:rsid w:val="33FD3B57"/>
    <w:rsid w:val="340622E0"/>
    <w:rsid w:val="340F73E6"/>
    <w:rsid w:val="34452E08"/>
    <w:rsid w:val="34627E5E"/>
    <w:rsid w:val="34757B91"/>
    <w:rsid w:val="34983880"/>
    <w:rsid w:val="34A264AC"/>
    <w:rsid w:val="34FD36E3"/>
    <w:rsid w:val="35020CF9"/>
    <w:rsid w:val="35134CB4"/>
    <w:rsid w:val="351B1DBB"/>
    <w:rsid w:val="352275ED"/>
    <w:rsid w:val="35327830"/>
    <w:rsid w:val="35814314"/>
    <w:rsid w:val="358F4C83"/>
    <w:rsid w:val="35D703D8"/>
    <w:rsid w:val="36160F00"/>
    <w:rsid w:val="36162CAE"/>
    <w:rsid w:val="363E40C6"/>
    <w:rsid w:val="364315C9"/>
    <w:rsid w:val="3647291A"/>
    <w:rsid w:val="36581519"/>
    <w:rsid w:val="366E2AEA"/>
    <w:rsid w:val="3676374D"/>
    <w:rsid w:val="36C51288"/>
    <w:rsid w:val="36D72790"/>
    <w:rsid w:val="36E903C3"/>
    <w:rsid w:val="374101FF"/>
    <w:rsid w:val="37773C20"/>
    <w:rsid w:val="377D6D5D"/>
    <w:rsid w:val="37B663BB"/>
    <w:rsid w:val="37C329C2"/>
    <w:rsid w:val="37F30DCD"/>
    <w:rsid w:val="3801173C"/>
    <w:rsid w:val="38B22A36"/>
    <w:rsid w:val="38B92017"/>
    <w:rsid w:val="38E726E0"/>
    <w:rsid w:val="39113C01"/>
    <w:rsid w:val="39400042"/>
    <w:rsid w:val="395B1C5E"/>
    <w:rsid w:val="395C5E61"/>
    <w:rsid w:val="39691347"/>
    <w:rsid w:val="39767A85"/>
    <w:rsid w:val="398919E9"/>
    <w:rsid w:val="399F745E"/>
    <w:rsid w:val="3A2B484E"/>
    <w:rsid w:val="3A655FB2"/>
    <w:rsid w:val="3ABB4729"/>
    <w:rsid w:val="3ABE1B66"/>
    <w:rsid w:val="3AE35129"/>
    <w:rsid w:val="3B312338"/>
    <w:rsid w:val="3B334302"/>
    <w:rsid w:val="3B556027"/>
    <w:rsid w:val="3B8A37F6"/>
    <w:rsid w:val="3BB333B7"/>
    <w:rsid w:val="3BD66A3C"/>
    <w:rsid w:val="3C8C74E0"/>
    <w:rsid w:val="3C8F7316"/>
    <w:rsid w:val="3CA628B2"/>
    <w:rsid w:val="3CD73310"/>
    <w:rsid w:val="3D891FB8"/>
    <w:rsid w:val="3DA037A5"/>
    <w:rsid w:val="3DAE1A1E"/>
    <w:rsid w:val="3DC513DA"/>
    <w:rsid w:val="3DDB658B"/>
    <w:rsid w:val="3DEB2C72"/>
    <w:rsid w:val="3E437D22"/>
    <w:rsid w:val="3E4B1963"/>
    <w:rsid w:val="3E784FAE"/>
    <w:rsid w:val="3E7F160D"/>
    <w:rsid w:val="3E8F1850"/>
    <w:rsid w:val="3ECF7E9E"/>
    <w:rsid w:val="3EFC1E31"/>
    <w:rsid w:val="3F0D4E6A"/>
    <w:rsid w:val="3F163D1F"/>
    <w:rsid w:val="3F381EE7"/>
    <w:rsid w:val="3F544847"/>
    <w:rsid w:val="3F5900B0"/>
    <w:rsid w:val="3F79605C"/>
    <w:rsid w:val="3F9B5FD2"/>
    <w:rsid w:val="3FBD419A"/>
    <w:rsid w:val="40026051"/>
    <w:rsid w:val="402C30CE"/>
    <w:rsid w:val="40503261"/>
    <w:rsid w:val="405C7E57"/>
    <w:rsid w:val="41B11ADD"/>
    <w:rsid w:val="41C45CB4"/>
    <w:rsid w:val="41C77552"/>
    <w:rsid w:val="41CC6917"/>
    <w:rsid w:val="421F2EEA"/>
    <w:rsid w:val="42497F67"/>
    <w:rsid w:val="424D38D4"/>
    <w:rsid w:val="426D5DB8"/>
    <w:rsid w:val="42895829"/>
    <w:rsid w:val="42901367"/>
    <w:rsid w:val="42927B60"/>
    <w:rsid w:val="42A44D5D"/>
    <w:rsid w:val="43171E14"/>
    <w:rsid w:val="432664FB"/>
    <w:rsid w:val="438356FB"/>
    <w:rsid w:val="43D47D05"/>
    <w:rsid w:val="43F11736"/>
    <w:rsid w:val="44D37FBC"/>
    <w:rsid w:val="44D648BA"/>
    <w:rsid w:val="45102FBE"/>
    <w:rsid w:val="452B1BA6"/>
    <w:rsid w:val="45442C68"/>
    <w:rsid w:val="459E4A6E"/>
    <w:rsid w:val="45AF0A29"/>
    <w:rsid w:val="45D64208"/>
    <w:rsid w:val="45EC3A2B"/>
    <w:rsid w:val="45FB3C6E"/>
    <w:rsid w:val="46713F31"/>
    <w:rsid w:val="46EC35B7"/>
    <w:rsid w:val="471F1BDF"/>
    <w:rsid w:val="4755115C"/>
    <w:rsid w:val="47573126"/>
    <w:rsid w:val="478F0B12"/>
    <w:rsid w:val="47C02A7A"/>
    <w:rsid w:val="47E81FD1"/>
    <w:rsid w:val="48180B08"/>
    <w:rsid w:val="48796E04"/>
    <w:rsid w:val="48A203D1"/>
    <w:rsid w:val="48AA7838"/>
    <w:rsid w:val="48BD520B"/>
    <w:rsid w:val="48E24C72"/>
    <w:rsid w:val="48E44E8E"/>
    <w:rsid w:val="48F0738F"/>
    <w:rsid w:val="499046CE"/>
    <w:rsid w:val="49D2118A"/>
    <w:rsid w:val="4A05330E"/>
    <w:rsid w:val="4A421E6C"/>
    <w:rsid w:val="4A875AD1"/>
    <w:rsid w:val="4AD131F0"/>
    <w:rsid w:val="4B1B446B"/>
    <w:rsid w:val="4B4D6D1A"/>
    <w:rsid w:val="4BCB40E3"/>
    <w:rsid w:val="4BCB7C3F"/>
    <w:rsid w:val="4BDE3E16"/>
    <w:rsid w:val="4BE34F89"/>
    <w:rsid w:val="4C431ECB"/>
    <w:rsid w:val="4C5B7215"/>
    <w:rsid w:val="4C6B4F7E"/>
    <w:rsid w:val="4C8D02DF"/>
    <w:rsid w:val="4D106251"/>
    <w:rsid w:val="4D2C0C49"/>
    <w:rsid w:val="4DB50BA7"/>
    <w:rsid w:val="4DBE5CAD"/>
    <w:rsid w:val="4DD454D1"/>
    <w:rsid w:val="4E2A3343"/>
    <w:rsid w:val="4E3C3076"/>
    <w:rsid w:val="4E807407"/>
    <w:rsid w:val="4EEC23A6"/>
    <w:rsid w:val="4F416B96"/>
    <w:rsid w:val="4F8E345D"/>
    <w:rsid w:val="4FA64C4B"/>
    <w:rsid w:val="4FEC63D6"/>
    <w:rsid w:val="4FF05EC6"/>
    <w:rsid w:val="4FF97471"/>
    <w:rsid w:val="5003209D"/>
    <w:rsid w:val="50175B49"/>
    <w:rsid w:val="50655046"/>
    <w:rsid w:val="50A56CB1"/>
    <w:rsid w:val="50AD3DB7"/>
    <w:rsid w:val="50E21CB3"/>
    <w:rsid w:val="50F6750C"/>
    <w:rsid w:val="51024103"/>
    <w:rsid w:val="51281690"/>
    <w:rsid w:val="512A365A"/>
    <w:rsid w:val="512F2A1E"/>
    <w:rsid w:val="516C77CE"/>
    <w:rsid w:val="5184720E"/>
    <w:rsid w:val="519D207E"/>
    <w:rsid w:val="51AC406F"/>
    <w:rsid w:val="51B80C66"/>
    <w:rsid w:val="51C8534D"/>
    <w:rsid w:val="52304CA0"/>
    <w:rsid w:val="52A66D10"/>
    <w:rsid w:val="52CC2C1B"/>
    <w:rsid w:val="52DC2732"/>
    <w:rsid w:val="52EA30A1"/>
    <w:rsid w:val="53083527"/>
    <w:rsid w:val="530E3233"/>
    <w:rsid w:val="532E5683"/>
    <w:rsid w:val="534C3D5B"/>
    <w:rsid w:val="538C23AA"/>
    <w:rsid w:val="53A5346C"/>
    <w:rsid w:val="54626796"/>
    <w:rsid w:val="54815C87"/>
    <w:rsid w:val="54817A35"/>
    <w:rsid w:val="54A72F90"/>
    <w:rsid w:val="54D47B64"/>
    <w:rsid w:val="54FC355F"/>
    <w:rsid w:val="55AD03B6"/>
    <w:rsid w:val="55C951EF"/>
    <w:rsid w:val="55D6790C"/>
    <w:rsid w:val="5613290E"/>
    <w:rsid w:val="561F7505"/>
    <w:rsid w:val="56617B1E"/>
    <w:rsid w:val="56C105BC"/>
    <w:rsid w:val="56C37E91"/>
    <w:rsid w:val="56C87B9D"/>
    <w:rsid w:val="56CF2CD9"/>
    <w:rsid w:val="56D227CA"/>
    <w:rsid w:val="56FC7846"/>
    <w:rsid w:val="571E5A0F"/>
    <w:rsid w:val="571E77BD"/>
    <w:rsid w:val="57415259"/>
    <w:rsid w:val="575256B8"/>
    <w:rsid w:val="576378C6"/>
    <w:rsid w:val="57723665"/>
    <w:rsid w:val="57A9177C"/>
    <w:rsid w:val="5827444F"/>
    <w:rsid w:val="5849029F"/>
    <w:rsid w:val="58607961"/>
    <w:rsid w:val="5943350B"/>
    <w:rsid w:val="595079D6"/>
    <w:rsid w:val="59684D1F"/>
    <w:rsid w:val="597638E0"/>
    <w:rsid w:val="597A4A53"/>
    <w:rsid w:val="59A246D5"/>
    <w:rsid w:val="59DB1995"/>
    <w:rsid w:val="5A1924BD"/>
    <w:rsid w:val="5A19426B"/>
    <w:rsid w:val="5A2C3F9F"/>
    <w:rsid w:val="5A2F1CE1"/>
    <w:rsid w:val="5A380B96"/>
    <w:rsid w:val="5A7C139D"/>
    <w:rsid w:val="5A8D7133"/>
    <w:rsid w:val="5A987886"/>
    <w:rsid w:val="5A9F0C15"/>
    <w:rsid w:val="5AA30F9C"/>
    <w:rsid w:val="5AC93EE4"/>
    <w:rsid w:val="5AF01470"/>
    <w:rsid w:val="5AFC1BC3"/>
    <w:rsid w:val="5B500161"/>
    <w:rsid w:val="5C2A2760"/>
    <w:rsid w:val="5C846314"/>
    <w:rsid w:val="5C877BB2"/>
    <w:rsid w:val="5C8C341B"/>
    <w:rsid w:val="5CB52971"/>
    <w:rsid w:val="5CBD5382"/>
    <w:rsid w:val="5CC26E3C"/>
    <w:rsid w:val="5CC826A5"/>
    <w:rsid w:val="5D5201C0"/>
    <w:rsid w:val="5E127950"/>
    <w:rsid w:val="5E1436C8"/>
    <w:rsid w:val="5E3C1A41"/>
    <w:rsid w:val="5E453881"/>
    <w:rsid w:val="5E8819C0"/>
    <w:rsid w:val="5F0C777B"/>
    <w:rsid w:val="5F5024DD"/>
    <w:rsid w:val="5FD70E51"/>
    <w:rsid w:val="60593614"/>
    <w:rsid w:val="605A2ADC"/>
    <w:rsid w:val="6081564C"/>
    <w:rsid w:val="6082700E"/>
    <w:rsid w:val="60F65306"/>
    <w:rsid w:val="60FB291D"/>
    <w:rsid w:val="61167757"/>
    <w:rsid w:val="617F70AA"/>
    <w:rsid w:val="61C62F2B"/>
    <w:rsid w:val="61E33ADD"/>
    <w:rsid w:val="61F25ACE"/>
    <w:rsid w:val="621719D8"/>
    <w:rsid w:val="621E2D67"/>
    <w:rsid w:val="624A76B8"/>
    <w:rsid w:val="625D388F"/>
    <w:rsid w:val="62685D90"/>
    <w:rsid w:val="62791D4B"/>
    <w:rsid w:val="62C21944"/>
    <w:rsid w:val="637D1D0F"/>
    <w:rsid w:val="63C139AA"/>
    <w:rsid w:val="64283A29"/>
    <w:rsid w:val="64760C38"/>
    <w:rsid w:val="648570CD"/>
    <w:rsid w:val="64964E36"/>
    <w:rsid w:val="64B33C3A"/>
    <w:rsid w:val="64EF4547"/>
    <w:rsid w:val="65000502"/>
    <w:rsid w:val="654A5C21"/>
    <w:rsid w:val="655820EC"/>
    <w:rsid w:val="65750EF0"/>
    <w:rsid w:val="658A371A"/>
    <w:rsid w:val="66230554"/>
    <w:rsid w:val="662F72F1"/>
    <w:rsid w:val="664A237C"/>
    <w:rsid w:val="66652D12"/>
    <w:rsid w:val="66B27F22"/>
    <w:rsid w:val="66B912B0"/>
    <w:rsid w:val="66FD73EF"/>
    <w:rsid w:val="677E1BB2"/>
    <w:rsid w:val="67BC1058"/>
    <w:rsid w:val="67D50E9E"/>
    <w:rsid w:val="687F5BE1"/>
    <w:rsid w:val="688D6550"/>
    <w:rsid w:val="691B590A"/>
    <w:rsid w:val="691E53FA"/>
    <w:rsid w:val="69224EEB"/>
    <w:rsid w:val="692F585A"/>
    <w:rsid w:val="69434E61"/>
    <w:rsid w:val="698E2580"/>
    <w:rsid w:val="69AF24F6"/>
    <w:rsid w:val="69F36887"/>
    <w:rsid w:val="6A107439"/>
    <w:rsid w:val="6A2B7DCF"/>
    <w:rsid w:val="6A334ED5"/>
    <w:rsid w:val="6ADF0BB9"/>
    <w:rsid w:val="6AE52674"/>
    <w:rsid w:val="6AFE7291"/>
    <w:rsid w:val="6B2313EE"/>
    <w:rsid w:val="6B380908"/>
    <w:rsid w:val="6B87372B"/>
    <w:rsid w:val="6C4D48EC"/>
    <w:rsid w:val="6C57134F"/>
    <w:rsid w:val="6C5C5F78"/>
    <w:rsid w:val="6CA67BE1"/>
    <w:rsid w:val="6D2123D0"/>
    <w:rsid w:val="6D231231"/>
    <w:rsid w:val="6D3B47CD"/>
    <w:rsid w:val="6D611D5A"/>
    <w:rsid w:val="6DAA3BEC"/>
    <w:rsid w:val="6DFB5D0A"/>
    <w:rsid w:val="6E51416A"/>
    <w:rsid w:val="6E7D0E15"/>
    <w:rsid w:val="6E8B3532"/>
    <w:rsid w:val="6EA168B2"/>
    <w:rsid w:val="6ECF78C3"/>
    <w:rsid w:val="6F2E3EBD"/>
    <w:rsid w:val="6F3E05A4"/>
    <w:rsid w:val="6F6D0E8A"/>
    <w:rsid w:val="6FA26D85"/>
    <w:rsid w:val="6FAA79E8"/>
    <w:rsid w:val="6FD1766A"/>
    <w:rsid w:val="6FF9096F"/>
    <w:rsid w:val="6FFB0243"/>
    <w:rsid w:val="700A0487"/>
    <w:rsid w:val="705160B5"/>
    <w:rsid w:val="70587444"/>
    <w:rsid w:val="705D2CAC"/>
    <w:rsid w:val="706722DA"/>
    <w:rsid w:val="708446DD"/>
    <w:rsid w:val="70C26FB3"/>
    <w:rsid w:val="70E909E4"/>
    <w:rsid w:val="710D6480"/>
    <w:rsid w:val="71233EF6"/>
    <w:rsid w:val="71CD79BE"/>
    <w:rsid w:val="72451C4A"/>
    <w:rsid w:val="72750781"/>
    <w:rsid w:val="72A93F87"/>
    <w:rsid w:val="72B1108D"/>
    <w:rsid w:val="72E27499"/>
    <w:rsid w:val="731D4975"/>
    <w:rsid w:val="737F118B"/>
    <w:rsid w:val="73D43285"/>
    <w:rsid w:val="745A5E80"/>
    <w:rsid w:val="74844CAB"/>
    <w:rsid w:val="749B03B1"/>
    <w:rsid w:val="74A4534E"/>
    <w:rsid w:val="74AC5FB0"/>
    <w:rsid w:val="74FA31C0"/>
    <w:rsid w:val="751030E4"/>
    <w:rsid w:val="75846F2D"/>
    <w:rsid w:val="75B01AD0"/>
    <w:rsid w:val="75D752AF"/>
    <w:rsid w:val="76430A1D"/>
    <w:rsid w:val="769E5DCD"/>
    <w:rsid w:val="76AE4262"/>
    <w:rsid w:val="76EB7BDE"/>
    <w:rsid w:val="772C33D8"/>
    <w:rsid w:val="77A17922"/>
    <w:rsid w:val="77CD0717"/>
    <w:rsid w:val="783764D9"/>
    <w:rsid w:val="78734C9C"/>
    <w:rsid w:val="78921F38"/>
    <w:rsid w:val="78A82F32"/>
    <w:rsid w:val="79050385"/>
    <w:rsid w:val="791D122B"/>
    <w:rsid w:val="79346574"/>
    <w:rsid w:val="794762A8"/>
    <w:rsid w:val="794964C4"/>
    <w:rsid w:val="797846B3"/>
    <w:rsid w:val="797A48CF"/>
    <w:rsid w:val="79907C4E"/>
    <w:rsid w:val="79C449F0"/>
    <w:rsid w:val="79F71A7C"/>
    <w:rsid w:val="7A0A5C53"/>
    <w:rsid w:val="7A0B5527"/>
    <w:rsid w:val="7A637111"/>
    <w:rsid w:val="7A707A80"/>
    <w:rsid w:val="7ADB139D"/>
    <w:rsid w:val="7B2014A6"/>
    <w:rsid w:val="7B3D7962"/>
    <w:rsid w:val="7B8A691F"/>
    <w:rsid w:val="7BA14395"/>
    <w:rsid w:val="7BC40083"/>
    <w:rsid w:val="7BC71922"/>
    <w:rsid w:val="7C06244A"/>
    <w:rsid w:val="7C136915"/>
    <w:rsid w:val="7C203139"/>
    <w:rsid w:val="7C7F3FAA"/>
    <w:rsid w:val="7D2012E9"/>
    <w:rsid w:val="7D341239"/>
    <w:rsid w:val="7D4A0A5C"/>
    <w:rsid w:val="7D4C20DE"/>
    <w:rsid w:val="7D6E02A7"/>
    <w:rsid w:val="7D8C697F"/>
    <w:rsid w:val="7DC3365B"/>
    <w:rsid w:val="7DD16A88"/>
    <w:rsid w:val="7E014B8B"/>
    <w:rsid w:val="7E0B1F99"/>
    <w:rsid w:val="7E713E1F"/>
    <w:rsid w:val="7E786F03"/>
    <w:rsid w:val="7E7A2C7B"/>
    <w:rsid w:val="7EBB576E"/>
    <w:rsid w:val="7F1503CF"/>
    <w:rsid w:val="7F361298"/>
    <w:rsid w:val="7FD840FD"/>
    <w:rsid w:val="7FEE33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hint="default" w:ascii="Calibri" w:hAnsi="Calibri" w:eastAsia="宋体"/>
      <w:sz w:val="21"/>
      <w:szCs w:val="24"/>
    </w:rPr>
  </w:style>
  <w:style w:type="paragraph" w:styleId="3">
    <w:name w:val="Body Text Indent"/>
    <w:basedOn w:val="1"/>
    <w:qFormat/>
    <w:uiPriority w:val="0"/>
    <w:pPr>
      <w:ind w:firstLine="560" w:firstLineChars="20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2328</Words>
  <Characters>2483</Characters>
  <Lines>2</Lines>
  <Paragraphs>1</Paragraphs>
  <TotalTime>2</TotalTime>
  <ScaleCrop>false</ScaleCrop>
  <LinksUpToDate>false</LinksUpToDate>
  <CharactersWithSpaces>2530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2023-02-23T07:54:00Z</dcterms:created>
  <dc:creator>49154</dc:creator>
  <cp:lastModifiedBy>Administrator</cp:lastModifiedBy>
  <dcterms:modified xsi:type="dcterms:W3CDTF">2025-05-21T02:48:33Z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80950EAB98E24C58ACBD0240E26D3798_13</vt:lpwstr>
  </property>
  <property fmtid="{D5CDD505-2E9C-101B-9397-08002B2CF9AE}" pid="4" name="KSOTemplateDocerSaveRecord">
    <vt:lpwstr>eyJoZGlkIjoiNjNmMGYwMTQ0NDY5ZGM4MjU4ZjNjYjIwZTY1NzU0OGQiLCJ1c2VySWQiOiI5NjgxNjUwMzYifQ==</vt:lpwstr>
  </property>
</Properties>
</file>